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DD" w:rsidRPr="00737DB2" w:rsidRDefault="001B07DD" w:rsidP="001B07DD">
      <w:pPr>
        <w:pStyle w:val="Ttulo1"/>
        <w:spacing w:line="240" w:lineRule="auto"/>
        <w:ind w:left="0" w:firstLine="1"/>
        <w:jc w:val="center"/>
        <w:rPr>
          <w:color w:val="000000" w:themeColor="text1"/>
        </w:rPr>
      </w:pPr>
      <w:r w:rsidRPr="00737DB2">
        <w:rPr>
          <w:color w:val="000000" w:themeColor="text1"/>
        </w:rPr>
        <w:t>CONVOCATORIA 2022-01 PARA FINANCIAR PROYECTOS DE GRUPOS DE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INVESTIGACIÓN DE LA CORPORACIÓN UNIVERSITARIA COMFACAUCA-</w:t>
      </w:r>
      <w:r w:rsidRPr="00737DB2">
        <w:rPr>
          <w:color w:val="000000" w:themeColor="text1"/>
          <w:spacing w:val="-58"/>
        </w:rPr>
        <w:t xml:space="preserve"> </w:t>
      </w:r>
      <w:r w:rsidRPr="00737DB2">
        <w:rPr>
          <w:color w:val="000000" w:themeColor="text1"/>
        </w:rPr>
        <w:t>UNICOMFACAUCA</w:t>
      </w:r>
    </w:p>
    <w:p w:rsidR="001B07DD" w:rsidRPr="00737DB2" w:rsidRDefault="001B07DD" w:rsidP="001B07DD">
      <w:pPr>
        <w:pStyle w:val="Textoindependiente"/>
        <w:ind w:left="0"/>
        <w:rPr>
          <w:b/>
          <w:color w:val="000000" w:themeColor="text1"/>
        </w:rPr>
      </w:pPr>
    </w:p>
    <w:p w:rsidR="001B07DD" w:rsidRPr="00737DB2" w:rsidRDefault="001B07DD" w:rsidP="001B07DD">
      <w:pPr>
        <w:pStyle w:val="Textoindependiente"/>
        <w:ind w:left="0"/>
        <w:rPr>
          <w:b/>
          <w:color w:val="000000" w:themeColor="text1"/>
        </w:rPr>
      </w:pPr>
    </w:p>
    <w:p w:rsidR="001B07DD" w:rsidRPr="00737DB2" w:rsidRDefault="001B07DD" w:rsidP="001B07DD">
      <w:pPr>
        <w:rPr>
          <w:rFonts w:ascii="Times New Roman" w:hAnsi="Times New Roman" w:cs="Times New Roman"/>
          <w:b/>
          <w:color w:val="000000" w:themeColor="text1"/>
        </w:rPr>
      </w:pPr>
      <w:r w:rsidRPr="00737DB2">
        <w:rPr>
          <w:rFonts w:ascii="Times New Roman" w:hAnsi="Times New Roman" w:cs="Times New Roman"/>
          <w:b/>
          <w:color w:val="000000" w:themeColor="text1"/>
        </w:rPr>
        <w:t>INTRODUCCIÓN</w:t>
      </w:r>
      <w:r w:rsidR="005C2DE8">
        <w:rPr>
          <w:rFonts w:ascii="Times New Roman" w:hAnsi="Times New Roman" w:cs="Times New Roman"/>
          <w:b/>
          <w:color w:val="000000" w:themeColor="text1"/>
        </w:rPr>
        <w:t>: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investigación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es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una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función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sustantiva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realiza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CORPORACIÓN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UNIVERSITARIA</w:t>
      </w:r>
      <w:r w:rsidRPr="00737DB2">
        <w:rPr>
          <w:color w:val="000000" w:themeColor="text1"/>
          <w:spacing w:val="34"/>
        </w:rPr>
        <w:t xml:space="preserve"> </w:t>
      </w:r>
      <w:r w:rsidRPr="00737DB2">
        <w:rPr>
          <w:color w:val="000000" w:themeColor="text1"/>
        </w:rPr>
        <w:t>COMFACAUCA</w:t>
      </w:r>
      <w:r w:rsidRPr="00737DB2">
        <w:rPr>
          <w:color w:val="000000" w:themeColor="text1"/>
          <w:spacing w:val="37"/>
        </w:rPr>
        <w:t xml:space="preserve"> </w:t>
      </w:r>
      <w:r w:rsidRPr="00737DB2">
        <w:rPr>
          <w:color w:val="000000" w:themeColor="text1"/>
        </w:rPr>
        <w:t>-</w:t>
      </w:r>
      <w:r w:rsidRPr="00737DB2">
        <w:rPr>
          <w:color w:val="000000" w:themeColor="text1"/>
          <w:spacing w:val="34"/>
        </w:rPr>
        <w:t xml:space="preserve"> </w:t>
      </w:r>
      <w:r w:rsidRPr="00737DB2">
        <w:rPr>
          <w:color w:val="000000" w:themeColor="text1"/>
        </w:rPr>
        <w:t>UNICOMFACAUCA</w:t>
      </w:r>
      <w:r w:rsidRPr="00737DB2">
        <w:rPr>
          <w:color w:val="000000" w:themeColor="text1"/>
          <w:spacing w:val="34"/>
        </w:rPr>
        <w:t xml:space="preserve"> </w:t>
      </w:r>
      <w:r w:rsidRPr="00737DB2">
        <w:rPr>
          <w:color w:val="000000" w:themeColor="text1"/>
        </w:rPr>
        <w:t>como</w:t>
      </w:r>
      <w:r w:rsidRPr="00737DB2">
        <w:rPr>
          <w:color w:val="000000" w:themeColor="text1"/>
          <w:spacing w:val="40"/>
        </w:rPr>
        <w:t xml:space="preserve"> </w:t>
      </w:r>
      <w:r w:rsidRPr="00737DB2">
        <w:rPr>
          <w:color w:val="000000" w:themeColor="text1"/>
        </w:rPr>
        <w:t>Institución</w:t>
      </w:r>
      <w:r w:rsidRPr="00737DB2">
        <w:rPr>
          <w:color w:val="000000" w:themeColor="text1"/>
          <w:spacing w:val="35"/>
        </w:rPr>
        <w:t xml:space="preserve"> </w:t>
      </w:r>
      <w:r w:rsidRPr="00737DB2">
        <w:rPr>
          <w:color w:val="000000" w:themeColor="text1"/>
        </w:rPr>
        <w:t>de Educación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Superior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para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desarrollo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academia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está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enmarcada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Misión y</w:t>
      </w:r>
      <w:r w:rsidRPr="00737DB2">
        <w:rPr>
          <w:color w:val="000000" w:themeColor="text1"/>
          <w:spacing w:val="-10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Visión institucional como guía de su quehacer, según lo establecido en el Artículo 5 del Acuerdo No. 010 del 30 de julio de 2021 emanado por el Consejo Superior.</w:t>
      </w:r>
    </w:p>
    <w:p w:rsidR="001B07DD" w:rsidRPr="00737DB2" w:rsidRDefault="001B07DD" w:rsidP="001B07DD">
      <w:pPr>
        <w:pStyle w:val="Textoindependiente"/>
        <w:ind w:left="0"/>
        <w:jc w:val="both"/>
        <w:rPr>
          <w:strike/>
          <w:color w:val="000000" w:themeColor="text1"/>
        </w:rPr>
      </w:pP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Las principales instancias que desarrollan investigación en la Corporación son los Grupos y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los respectivos Semilleros de investigación adscritos a éstos, los cuales adelantan proyectos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en diversas áreas buscando generar y aplicar conocimientos para solucionar problemáticas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en función de las necesidades regionales, nacionales e internacionales. En este contexto se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abre la Convocatoria 2022-01 para financiar Proyectos de Grupos de Investigación tipo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UEES,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la cual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apunta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la generación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y sostenimiento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 una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b/>
          <w:color w:val="000000" w:themeColor="text1"/>
        </w:rPr>
        <w:t>Cultura</w:t>
      </w:r>
      <w:r w:rsidRPr="00737DB2">
        <w:rPr>
          <w:b/>
          <w:color w:val="000000" w:themeColor="text1"/>
          <w:spacing w:val="1"/>
        </w:rPr>
        <w:t xml:space="preserve"> </w:t>
      </w:r>
      <w:r w:rsidRPr="00737DB2">
        <w:rPr>
          <w:b/>
          <w:color w:val="000000" w:themeColor="text1"/>
        </w:rPr>
        <w:t>Investigativa</w:t>
      </w:r>
      <w:r w:rsidRPr="00737DB2">
        <w:rPr>
          <w:color w:val="000000" w:themeColor="text1"/>
        </w:rPr>
        <w:t>,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buscando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fortalecer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proyección</w:t>
      </w:r>
      <w:r w:rsidRPr="00737DB2">
        <w:rPr>
          <w:color w:val="000000" w:themeColor="text1"/>
          <w:spacing w:val="4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visibilidad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Corporación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ámbito social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 xml:space="preserve">el </w:t>
      </w:r>
      <w:r w:rsidRPr="00737DB2">
        <w:rPr>
          <w:color w:val="000000" w:themeColor="text1"/>
          <w:spacing w:val="-58"/>
        </w:rPr>
        <w:t xml:space="preserve">  </w:t>
      </w:r>
      <w:r w:rsidRPr="00737DB2">
        <w:rPr>
          <w:color w:val="000000" w:themeColor="text1"/>
        </w:rPr>
        <w:t>sector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productivo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nivel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regional,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aras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incentivar,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reconocer y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apoyar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investigación formal en los grupos de</w:t>
      </w:r>
      <w:r w:rsidRPr="00737DB2">
        <w:rPr>
          <w:color w:val="000000" w:themeColor="text1"/>
          <w:spacing w:val="3"/>
        </w:rPr>
        <w:t xml:space="preserve"> </w:t>
      </w:r>
      <w:r w:rsidRPr="00737DB2">
        <w:rPr>
          <w:color w:val="000000" w:themeColor="text1"/>
        </w:rPr>
        <w:t>Investigación.</w:t>
      </w:r>
    </w:p>
    <w:p w:rsidR="001B07DD" w:rsidRPr="00737DB2" w:rsidRDefault="001B07DD" w:rsidP="001B07DD">
      <w:pPr>
        <w:pStyle w:val="Textoindependiente"/>
        <w:spacing w:before="4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Ttulo1"/>
        <w:spacing w:line="240" w:lineRule="auto"/>
        <w:ind w:left="0"/>
        <w:rPr>
          <w:color w:val="000000" w:themeColor="text1"/>
        </w:rPr>
      </w:pPr>
      <w:r w:rsidRPr="00737DB2">
        <w:rPr>
          <w:color w:val="000000" w:themeColor="text1"/>
        </w:rPr>
        <w:t>OBJETIVOS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Fortalecer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consolidar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sistema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investigación de la Corporación Universitaria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Comfacauca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Unicomfacauca.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before="4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Fortalecer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competencias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producción,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apropiación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difusión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desarrollo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 Grupos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Investigación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Corporación.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Generar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proyectos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tipo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UEES,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promuevan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articulación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grupos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intereses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necesidades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sector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productivo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caucano,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tengan injerencia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nivel social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 la región.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Establecer alianzas con grupos de investigación externos y/o entidades del sector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público, y productivo que fortalezcan el perfil de los investigadores y grupos 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Unicomfacauca.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Articular y fortalecer las relaciones entre los diferentes actores del sistema de investigación, innovación y emprendimiento de la Corporación impulsando el trabajo conjunto entre los grupos de investigación para el desarrollo de proyectos interdisciplinarios,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intergrupos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interfacultades</w:t>
      </w:r>
      <w:proofErr w:type="spellEnd"/>
    </w:p>
    <w:p w:rsidR="001B07DD" w:rsidRPr="00737DB2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Generar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propuestas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pertinentes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resolución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problemáticas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ámbitos de las Ciencias, 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Tecnología 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Innovación 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región, el país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mundo, en el marco de los Objetivos de Desarrollo Sostenible.</w:t>
      </w:r>
    </w:p>
    <w:p w:rsidR="001B07DD" w:rsidRPr="00737DB2" w:rsidRDefault="001B07DD" w:rsidP="001B07DD">
      <w:pPr>
        <w:pStyle w:val="Ttulo1"/>
        <w:spacing w:before="199"/>
        <w:ind w:left="0"/>
        <w:rPr>
          <w:color w:val="000000" w:themeColor="text1"/>
        </w:rPr>
      </w:pPr>
      <w:r w:rsidRPr="00737DB2">
        <w:rPr>
          <w:color w:val="000000" w:themeColor="text1"/>
        </w:rPr>
        <w:t>DIRIGIDA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A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Grupos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investigación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debidamente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registrados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 xml:space="preserve">Dirección de Ciencia, tecnología e </w:t>
      </w:r>
      <w:r w:rsidRPr="00737DB2">
        <w:rPr>
          <w:color w:val="000000" w:themeColor="text1"/>
        </w:rPr>
        <w:lastRenderedPageBreak/>
        <w:t xml:space="preserve">Innovación de la Corporación Universitaria </w:t>
      </w:r>
      <w:proofErr w:type="spellStart"/>
      <w:r w:rsidRPr="00737DB2">
        <w:rPr>
          <w:color w:val="000000" w:themeColor="text1"/>
        </w:rPr>
        <w:t>Comfacauca</w:t>
      </w:r>
      <w:proofErr w:type="spellEnd"/>
      <w:r w:rsidRPr="00737DB2">
        <w:rPr>
          <w:color w:val="000000" w:themeColor="text1"/>
        </w:rPr>
        <w:t xml:space="preserve"> - Unicomfacauca, de acuerdo con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los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procedimientos establecidos para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ello.</w:t>
      </w:r>
    </w:p>
    <w:p w:rsidR="001B07DD" w:rsidRPr="00737DB2" w:rsidRDefault="001B07DD" w:rsidP="001B07DD">
      <w:pPr>
        <w:pStyle w:val="Ttulo1"/>
        <w:spacing w:before="189"/>
        <w:ind w:left="0"/>
        <w:rPr>
          <w:color w:val="000000" w:themeColor="text1"/>
        </w:rPr>
      </w:pPr>
      <w:r w:rsidRPr="00737DB2">
        <w:rPr>
          <w:color w:val="000000" w:themeColor="text1"/>
        </w:rPr>
        <w:t>ÁREAS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SUBÁREAS 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INVESTIGACIÓN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Los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proyectos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formulados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se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presenten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esta convocatoria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deben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estar</w:t>
      </w:r>
      <w:r w:rsidRPr="00737DB2">
        <w:rPr>
          <w:color w:val="000000" w:themeColor="text1"/>
          <w:spacing w:val="4"/>
        </w:rPr>
        <w:t xml:space="preserve"> </w:t>
      </w:r>
      <w:r w:rsidRPr="00737DB2">
        <w:rPr>
          <w:color w:val="000000" w:themeColor="text1"/>
        </w:rPr>
        <w:t>enmarcados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en las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áreas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5"/>
        </w:rPr>
        <w:t xml:space="preserve"> </w:t>
      </w:r>
      <w:proofErr w:type="spellStart"/>
      <w:r w:rsidRPr="00737DB2">
        <w:rPr>
          <w:color w:val="000000" w:themeColor="text1"/>
        </w:rPr>
        <w:t>subáreas</w:t>
      </w:r>
      <w:proofErr w:type="spellEnd"/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investigación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 xml:space="preserve">Institucionales y en otras áreas, como se especifica a continuación: </w:t>
      </w:r>
    </w:p>
    <w:p w:rsidR="001B07DD" w:rsidRPr="00737DB2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Área Gestión Empresarial, Ciencias Jurídicas y Desarrollo Sostenible</w:t>
      </w:r>
    </w:p>
    <w:p w:rsidR="001B07DD" w:rsidRPr="00737DB2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Estudios industriales, empresariales y financieros</w:t>
      </w:r>
    </w:p>
    <w:p w:rsidR="001B07DD" w:rsidRPr="00737DB2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Conservación y aprovechamiento de recursos naturales.</w:t>
      </w:r>
    </w:p>
    <w:p w:rsidR="001B07DD" w:rsidRPr="00737DB2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Derecho.</w:t>
      </w:r>
    </w:p>
    <w:p w:rsidR="001B07DD" w:rsidRPr="00737DB2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Área Ingeniería y Tecnología </w:t>
      </w:r>
    </w:p>
    <w:p w:rsidR="001B07DD" w:rsidRPr="00737DB2" w:rsidRDefault="001B07DD" w:rsidP="001B07DD">
      <w:pPr>
        <w:pStyle w:val="Prrafodelista"/>
        <w:numPr>
          <w:ilvl w:val="1"/>
          <w:numId w:val="4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Ingeniería de Sistemas y Computación</w:t>
      </w:r>
    </w:p>
    <w:p w:rsidR="001B07DD" w:rsidRPr="00737DB2" w:rsidRDefault="001B07DD" w:rsidP="001B07DD">
      <w:pPr>
        <w:pStyle w:val="Prrafodelista"/>
        <w:numPr>
          <w:ilvl w:val="1"/>
          <w:numId w:val="4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Ingeniería Mecatrónica </w:t>
      </w:r>
    </w:p>
    <w:p w:rsidR="001B07DD" w:rsidRPr="00737DB2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Área Humanidades, Artes, Ciencias Sociales y de la Educación</w:t>
      </w:r>
    </w:p>
    <w:p w:rsidR="001B07DD" w:rsidRPr="00737DB2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Comunicación, Periodismo, Narrativas Sociales</w:t>
      </w:r>
    </w:p>
    <w:p w:rsidR="001B07DD" w:rsidRPr="00737DB2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Gastronomía</w:t>
      </w:r>
    </w:p>
    <w:p w:rsidR="001B07DD" w:rsidRPr="00737DB2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Sociedad, Cultura y Diversidad</w:t>
      </w:r>
    </w:p>
    <w:p w:rsidR="001B07DD" w:rsidRPr="00737DB2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Calidad y Pertinencia de la Educación Superior</w:t>
      </w:r>
    </w:p>
    <w:p w:rsidR="001B07DD" w:rsidRPr="00737DB2" w:rsidRDefault="001B07DD" w:rsidP="001B07DD">
      <w:pPr>
        <w:pStyle w:val="Prrafodelista"/>
        <w:numPr>
          <w:ilvl w:val="0"/>
          <w:numId w:val="5"/>
        </w:numPr>
        <w:spacing w:line="240" w:lineRule="auto"/>
        <w:ind w:left="426" w:hanging="426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Áreas afines a las demandas territoriales y focos temáticos de la misión de sabios.</w:t>
      </w:r>
    </w:p>
    <w:p w:rsidR="001B07DD" w:rsidRPr="00737DB2" w:rsidRDefault="001B07DD" w:rsidP="001B07DD">
      <w:pPr>
        <w:pStyle w:val="Prrafodelista"/>
        <w:numPr>
          <w:ilvl w:val="0"/>
          <w:numId w:val="5"/>
        </w:numPr>
        <w:spacing w:line="240" w:lineRule="auto"/>
        <w:ind w:left="426" w:hanging="426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Áreas afines a los objetivos de desarrollo sostenible y su impacto en la región.</w:t>
      </w:r>
    </w:p>
    <w:p w:rsidR="001B07DD" w:rsidRPr="00737DB2" w:rsidRDefault="001B07DD" w:rsidP="001B07DD">
      <w:pPr>
        <w:pStyle w:val="Ttulo1"/>
        <w:spacing w:before="242" w:line="240" w:lineRule="auto"/>
        <w:ind w:left="0"/>
        <w:rPr>
          <w:color w:val="000000" w:themeColor="text1"/>
        </w:rPr>
      </w:pPr>
      <w:r w:rsidRPr="00737DB2">
        <w:rPr>
          <w:color w:val="000000" w:themeColor="text1"/>
        </w:rPr>
        <w:t>REQUISITOS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PARA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PRESENTACIÓN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PROPUESTAS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Ajustarse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términos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convocatoria.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 propuestas deben ser avaladas por, al menos, un grupo de Investigación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debidamente registrado en la Dirección de Ciencia Tecnología e Innovación y reconocido por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Minciencias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alguna de sus categorías, y vinculado a </w:t>
      </w:r>
      <w:r w:rsidRPr="00737DB2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>una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sus líneas 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 investigadores vinculados en el proyecto deben encontrarse a paz y salvo con la Dirección de Ciencia Tecnología e Innovación en relación al cumplimiento de los requisitos adquiridos en proyectos financiados anteriormente por la Corporación. El paz y salvo se entiende como acta de finalización de proyecto terminado y cumplimiento de los productos pactados dentro del desarrollo del plan de trabajo del proyecto financiado por la Corporación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propuesta deberá involucrar estudiante(s) de un programa de pregrado que realice(n) su trabajo de grado en el marco del desarrollo de la propuesta.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Presentar los proyectos en los formatos suministrados por la Dirección de Ciencia Tecnología e Innovación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(Anexo 1, Anexo 2, Anexo 3, Anexo 4)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director del Proyecto de investigación deberá ser un profesor</w:t>
      </w:r>
      <w:r w:rsidR="00715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vinculado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laboralmente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Unicomfacauca, con contrato de profesor de planta u ocasional de tiempo completo.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Los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coinvestigadores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relacionados con la propuesta deberán estar vinculados con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Corporación mediante contrato de planta u ocasional de tiempo completo o medio tiempo, excepto 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investigadores de entidades externas.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 profesores investigadores vinculados al proyecto deberán tener actualizado</w:t>
      </w:r>
      <w:r w:rsidR="0071549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</w:t>
      </w:r>
      <w:r w:rsidR="0071549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CvLAC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, y estar relacionados en el GRUPLAC de, al menos, uno de los grupos 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Unicomfacauca.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Las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alianzas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deberán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evidenciar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distribución de responsabilidades y actividades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proyecto,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incluyendo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contrapartidas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entidades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aliadas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(en especie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 en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efectivo).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(Anexo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4).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Los proyectos sometidos a la convocatoria deberán manifestar de forma explícita cuales son los objetivos de desarrollo sostenible que serán impactados con el desarrollo del mismo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(Anexo 1).</w:t>
      </w:r>
    </w:p>
    <w:p w:rsidR="001B07DD" w:rsidRPr="00737DB2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before="186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Los proyectos de los grupos de Investigación deben contemplar la generación de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 menos un (1) producto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cumpla los requisitos definidos por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Minciencias</w:t>
      </w:r>
      <w:proofErr w:type="spellEnd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una de las seis categorías de los procesos de Investigación, Desarrollo Tecnológico o de Innovación para la clasificación de grupos: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Productos Tipo TOP, Productos Tipo A, Productos Tipo B, Productos de Apropiación Social del Conocimiento y Divulgación Pública de la Ciencia y Productos de Actividades Relacionadas con la Formación de Recurso Humano para la </w:t>
      </w:r>
      <w:proofErr w:type="spellStart"/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CTeI</w:t>
      </w:r>
      <w:proofErr w:type="spellEnd"/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Tipo A y B.</w:t>
      </w:r>
    </w:p>
    <w:p w:rsidR="001B07DD" w:rsidRPr="00737DB2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before="186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 el objetivo de responder institucionalmente a la normativa Gubernamental que promueve el Ministerio de Educación Nacional – MEN, y articular los resultados de investigación de acuerdo con los requerimientos expuestos en el Decreto 1330 de 2019 del MEN y el Acuerdo 02 de 2020 del Consejo Nacional de Educación Superior – CESU, los proyectos deberán mostrar al menos un (1) producto que impacte en la Proyección Social de la Corporación.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proyecto deberá reseñar con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claridad, mediante oficio, a todas 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entidades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participantes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 recursos que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aportarán para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ejecución del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mismo.</w:t>
      </w:r>
    </w:p>
    <w:p w:rsidR="001B07DD" w:rsidRPr="00737DB2" w:rsidRDefault="001B07DD" w:rsidP="001B07DD">
      <w:pPr>
        <w:pStyle w:val="Ttulo1"/>
        <w:spacing w:before="187" w:line="275" w:lineRule="exact"/>
        <w:rPr>
          <w:color w:val="000000" w:themeColor="text1"/>
        </w:rPr>
      </w:pPr>
      <w:r w:rsidRPr="00737DB2">
        <w:rPr>
          <w:color w:val="000000" w:themeColor="text1"/>
        </w:rPr>
        <w:t>EVALUACIÓN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SELECCIÓN 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PROYECTOS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verificará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estricto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cumplimiento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términos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referencia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convocatoria.</w:t>
      </w:r>
    </w:p>
    <w:p w:rsidR="001B07DD" w:rsidRPr="00737DB2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proceso de verificación de la documentación estará a cargo de la Dirección de Ciencia, Tecnología e Innovación. Aquellas propuestas que no cumplan con la documentación completada contaran con un periodo de subsanación de documentos.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presentados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Grupos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serán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evaluados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un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</w:t>
      </w:r>
      <w:r w:rsidRPr="00737D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        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externo y/o interno,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acuerdo con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criterios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métodos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efecto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han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establecido.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 proyectos evaluados serán presentados al Comité de Investigaciones 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seleccionarán los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proyectos a financiar.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Dirección de Ciencia, Tecnología e Innovación presentará ante el Consejo Académico para su aprobación final, el listado definitivo de proyectos de grupo de investigación que cumplen con los términos de evaluación de la convocatoria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propuestas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elegibles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serán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aquellas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obtengan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evaluación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una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calificación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mínima 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70 puntos sobre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100.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número de propuestas elegibles a financiar estará determinado por la disposición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presupuestal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prevista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autorización de Rectoría.</w:t>
      </w:r>
    </w:p>
    <w:p w:rsidR="001B07DD" w:rsidRPr="00737DB2" w:rsidRDefault="001B07DD" w:rsidP="001B07DD">
      <w:pPr>
        <w:pStyle w:val="Ttulo1"/>
        <w:spacing w:before="202" w:line="275" w:lineRule="exact"/>
        <w:rPr>
          <w:color w:val="000000" w:themeColor="text1"/>
        </w:rPr>
      </w:pPr>
      <w:r w:rsidRPr="00737DB2">
        <w:rPr>
          <w:color w:val="000000" w:themeColor="text1"/>
        </w:rPr>
        <w:t>CRITERIOS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SELECCIÓN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Calidad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científica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técnica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investigación.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1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Evidencia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Articulación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grupos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sector productivo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la región y de alianzas con instituciones u organizaciones externas, mediante las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cartas de contrapartida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(Anexo 4)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aportadas en la documentación del proyecto. Se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ponderará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manera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especial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gestión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recursos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contrapartida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 entidades colaboradoras.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Articulación y trabajo colaborativo con grupos de Investigación de Unicomfacauca.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valorará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manera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especial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presentación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proyectos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formulados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 alianzas entre grupos de investigación.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Pertinencia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según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áreas y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subáreas</w:t>
      </w:r>
      <w:proofErr w:type="spellEnd"/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institucionales y las líneas trabajadas por los grupos 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Objetivos de desarrollo sostenible que se impactan con el proyecto.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Impacto social de la iniciativa.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Coherencia interna y tratamiento particular de objetivos, productos, presupuesto,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cronograma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duración.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Conocimiento</w:t>
      </w:r>
      <w:r w:rsidRPr="00737DB2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estado</w:t>
      </w:r>
      <w:r w:rsidRPr="00737DB2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arte</w:t>
      </w:r>
      <w:r w:rsidRPr="00737DB2">
        <w:rPr>
          <w:rFonts w:ascii="Times New Roman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investigación,</w:t>
      </w:r>
      <w:r w:rsidRPr="00737DB2">
        <w:rPr>
          <w:rFonts w:ascii="Times New Roman" w:hAnsi="Times New Roman" w:cs="Times New Roman"/>
          <w:color w:val="000000" w:themeColor="text1"/>
          <w:spacing w:val="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innovación</w:t>
      </w:r>
      <w:r w:rsidRPr="00737DB2">
        <w:rPr>
          <w:rFonts w:ascii="Times New Roman" w:hAnsi="Times New Roman" w:cs="Times New Roman"/>
          <w:color w:val="000000" w:themeColor="text1"/>
          <w:spacing w:val="5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y/o</w:t>
      </w:r>
      <w:r w:rsidRPr="00737DB2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desarrollo</w:t>
      </w:r>
      <w:r w:rsidRPr="00737D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tecnológico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propone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desarrollar.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Idoneidad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proponentes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Eficiencia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planificación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presupuesto.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Definición</w:t>
      </w:r>
      <w:r w:rsidRPr="00737DB2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clara</w:t>
      </w:r>
      <w:r w:rsidRPr="00737DB2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resultados</w:t>
      </w:r>
      <w:r w:rsidRPr="00737DB2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esperados,</w:t>
      </w:r>
      <w:r w:rsidRPr="00737DB2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productos</w:t>
      </w:r>
      <w:r w:rsidRPr="00737DB2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entregables</w:t>
      </w:r>
      <w:r w:rsidRPr="00737DB2">
        <w:rPr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37DB2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impactos</w:t>
      </w:r>
      <w:r w:rsidRPr="00737DB2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Pertinencia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propuesta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relación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sus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aportes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conocimiento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existente en la disciplina 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investigación,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desarrollo tecnológico 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innovación.</w:t>
      </w:r>
    </w:p>
    <w:p w:rsidR="001B07DD" w:rsidRPr="00737DB2" w:rsidRDefault="001B07DD" w:rsidP="001B07DD">
      <w:pPr>
        <w:pStyle w:val="Textoindependiente"/>
        <w:spacing w:before="194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La evaluación de las propuestas se desarrollará según los componentes definidos en el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formato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FIV-09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"</w:t>
      </w:r>
      <w:r w:rsidRPr="00737DB2">
        <w:rPr>
          <w:b/>
          <w:color w:val="000000" w:themeColor="text1"/>
        </w:rPr>
        <w:t>Evaluación</w:t>
      </w:r>
      <w:r w:rsidRPr="00737DB2">
        <w:rPr>
          <w:b/>
          <w:color w:val="000000" w:themeColor="text1"/>
          <w:spacing w:val="-11"/>
        </w:rPr>
        <w:t xml:space="preserve"> </w:t>
      </w:r>
      <w:r w:rsidRPr="00737DB2">
        <w:rPr>
          <w:b/>
          <w:color w:val="000000" w:themeColor="text1"/>
        </w:rPr>
        <w:t>proyectos</w:t>
      </w:r>
      <w:r w:rsidRPr="00737DB2">
        <w:rPr>
          <w:b/>
          <w:color w:val="000000" w:themeColor="text1"/>
          <w:spacing w:val="-12"/>
        </w:rPr>
        <w:t xml:space="preserve"> </w:t>
      </w:r>
      <w:r w:rsidRPr="00737DB2">
        <w:rPr>
          <w:b/>
          <w:color w:val="000000" w:themeColor="text1"/>
        </w:rPr>
        <w:t>de</w:t>
      </w:r>
      <w:r w:rsidRPr="00737DB2">
        <w:rPr>
          <w:b/>
          <w:color w:val="000000" w:themeColor="text1"/>
          <w:spacing w:val="-12"/>
        </w:rPr>
        <w:t xml:space="preserve"> </w:t>
      </w:r>
      <w:r w:rsidRPr="00737DB2">
        <w:rPr>
          <w:b/>
          <w:color w:val="000000" w:themeColor="text1"/>
        </w:rPr>
        <w:t>investigación</w:t>
      </w:r>
      <w:r w:rsidRPr="00737DB2">
        <w:rPr>
          <w:color w:val="000000" w:themeColor="text1"/>
        </w:rPr>
        <w:t>"</w:t>
      </w:r>
      <w:r w:rsidRPr="00737DB2">
        <w:rPr>
          <w:color w:val="000000" w:themeColor="text1"/>
          <w:spacing w:val="-14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pondera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valor</w:t>
      </w:r>
      <w:r w:rsidRPr="00737DB2">
        <w:rPr>
          <w:color w:val="000000" w:themeColor="text1"/>
          <w:spacing w:val="-11"/>
        </w:rPr>
        <w:t xml:space="preserve"> </w:t>
      </w:r>
      <w:r w:rsidRPr="00737DB2">
        <w:rPr>
          <w:color w:val="000000" w:themeColor="text1"/>
        </w:rPr>
        <w:t>del proyecto postulado según los criterios expuestos en el cuadro 1:</w:t>
      </w:r>
    </w:p>
    <w:p w:rsidR="001B07DD" w:rsidRPr="00737DB2" w:rsidRDefault="001B07DD" w:rsidP="001B07DD">
      <w:pPr>
        <w:pStyle w:val="Textoindependiente"/>
        <w:spacing w:before="5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Ttulo1"/>
        <w:spacing w:line="240" w:lineRule="auto"/>
        <w:jc w:val="center"/>
        <w:rPr>
          <w:color w:val="000000" w:themeColor="text1"/>
        </w:rPr>
      </w:pPr>
      <w:r w:rsidRPr="00737DB2">
        <w:rPr>
          <w:color w:val="000000" w:themeColor="text1"/>
        </w:rPr>
        <w:t>Cuadro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1.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Variables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evaluación del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proyecto.</w:t>
      </w:r>
    </w:p>
    <w:p w:rsidR="001B07DD" w:rsidRPr="00737DB2" w:rsidRDefault="001B07DD" w:rsidP="001B07DD">
      <w:pPr>
        <w:pStyle w:val="Textoindependiente"/>
        <w:spacing w:before="3" w:after="1"/>
        <w:ind w:left="0"/>
        <w:rPr>
          <w:b/>
          <w:color w:val="000000" w:themeColor="text1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962"/>
        <w:gridCol w:w="1701"/>
      </w:tblGrid>
      <w:tr w:rsidR="001B07DD" w:rsidRPr="00737DB2" w:rsidTr="00DB515F">
        <w:tc>
          <w:tcPr>
            <w:tcW w:w="2263" w:type="dxa"/>
            <w:shd w:val="clear" w:color="auto" w:fill="auto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Variable</w:t>
            </w:r>
          </w:p>
        </w:tc>
        <w:tc>
          <w:tcPr>
            <w:tcW w:w="4962" w:type="dxa"/>
            <w:shd w:val="clear" w:color="auto" w:fill="auto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Descripción General</w:t>
            </w:r>
          </w:p>
        </w:tc>
        <w:tc>
          <w:tcPr>
            <w:tcW w:w="1701" w:type="dxa"/>
            <w:shd w:val="clear" w:color="auto" w:fill="auto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Puntaje máximo</w:t>
            </w:r>
          </w:p>
        </w:tc>
      </w:tr>
      <w:tr w:rsidR="001B07DD" w:rsidRPr="00737DB2" w:rsidTr="00DB515F">
        <w:tc>
          <w:tcPr>
            <w:tcW w:w="2263" w:type="dxa"/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Línea de investigación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Descripción clara y coherente del problema, identificación de potencialidad o deficiencia a la cual le aporta el proyecto, contribución a la línea de investigación del grupo postulante y relevancia del tema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  <w:tr w:rsidR="001B07DD" w:rsidRPr="00737DB2" w:rsidTr="00DB515F">
        <w:tc>
          <w:tcPr>
            <w:tcW w:w="2263" w:type="dxa"/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Proyecto 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Creatividad, coherencia y pertinencia en: objetivos, metodología, estado del arte, cronograma, presupuesto, bibliografía actualizada; claridad en las responsabilidades y funciones. Articulación funcional y alianza con sector productivo (aporte de recursos por parte de entidad con que se establece la alianza)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</w:t>
            </w:r>
          </w:p>
        </w:tc>
      </w:tr>
      <w:tr w:rsidR="001B07DD" w:rsidRPr="00737DB2" w:rsidTr="00DB515F">
        <w:tc>
          <w:tcPr>
            <w:tcW w:w="2263" w:type="dxa"/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Formación de Talento Humano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El proyecto debe contar con la formación de capital humano del programa en la modalidad de </w:t>
            </w: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pregrado, estudiante(s) vinculado(s) como opción de grado para la realización del proyecto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10</w:t>
            </w:r>
          </w:p>
        </w:tc>
      </w:tr>
      <w:tr w:rsidR="001B07DD" w:rsidRPr="00737DB2" w:rsidTr="00DB515F">
        <w:tc>
          <w:tcPr>
            <w:tcW w:w="2263" w:type="dxa"/>
            <w:shd w:val="clear" w:color="auto" w:fill="auto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Resultados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Pertinencia, coherencia, impacto e innovación de la propuesta. Identificación clara de productos entregables.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</w:t>
            </w:r>
          </w:p>
        </w:tc>
      </w:tr>
      <w:tr w:rsidR="001B07DD" w:rsidRPr="00737DB2" w:rsidTr="00DB515F"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Relación de la propuesta con las demandas territoriales y/o focos temáticos de la misión de sabios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Aporte de la propuesta en relación al impacto potencial de las demandas territoriales del departamento del Cauca y su alineación con los focos temáticos de la misión de sabios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  <w:tr w:rsidR="001B07DD" w:rsidRPr="00737DB2" w:rsidTr="00DB51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Aporte a los objetivos de desarrollo sostenible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Aporte de la propuesta para el mejoramiento de los objetivos de desarrollo sostenible en el departamento del Cauca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  <w:tr w:rsidR="001B07DD" w:rsidRPr="00737DB2" w:rsidTr="00DB515F">
        <w:tc>
          <w:tcPr>
            <w:tcW w:w="22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Población de impacto</w:t>
            </w:r>
          </w:p>
        </w:tc>
        <w:tc>
          <w:tcPr>
            <w:tcW w:w="496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Definición clara de la comunidad o población a la cual impactara la propuesta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  <w:tr w:rsidR="001B07DD" w:rsidRPr="00737DB2" w:rsidTr="00DB515F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:rsidR="001B07DD" w:rsidRPr="00737DB2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Contribución al grupo de investigación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Cs/>
                <w:color w:val="000000" w:themeColor="text1"/>
              </w:rPr>
              <w:t>Fortalecimiento y consolidación de los grupos y semilleros institucionales.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7DD" w:rsidRPr="00737DB2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7DB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</w:tbl>
    <w:p w:rsidR="001B07DD" w:rsidRPr="00737DB2" w:rsidRDefault="001B07DD" w:rsidP="001B07DD">
      <w:pPr>
        <w:pStyle w:val="Textoindependiente"/>
        <w:spacing w:before="3"/>
        <w:ind w:left="0"/>
        <w:rPr>
          <w:b/>
          <w:color w:val="000000" w:themeColor="text1"/>
        </w:rPr>
      </w:pP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b/>
          <w:color w:val="000000" w:themeColor="text1"/>
          <w:spacing w:val="-1"/>
        </w:rPr>
        <w:t>NOTA</w:t>
      </w:r>
      <w:r w:rsidRPr="00737DB2">
        <w:rPr>
          <w:color w:val="000000" w:themeColor="text1"/>
          <w:spacing w:val="-1"/>
        </w:rPr>
        <w:t>:</w:t>
      </w:r>
      <w:r w:rsidRPr="00737DB2">
        <w:rPr>
          <w:color w:val="000000" w:themeColor="text1"/>
          <w:spacing w:val="-14"/>
        </w:rPr>
        <w:t xml:space="preserve"> </w:t>
      </w:r>
      <w:r w:rsidRPr="00737DB2">
        <w:rPr>
          <w:color w:val="000000" w:themeColor="text1"/>
          <w:spacing w:val="-1"/>
        </w:rPr>
        <w:t>Si</w:t>
      </w:r>
      <w:r w:rsidRPr="00737DB2">
        <w:rPr>
          <w:color w:val="000000" w:themeColor="text1"/>
          <w:spacing w:val="-14"/>
        </w:rPr>
        <w:t xml:space="preserve"> </w:t>
      </w:r>
      <w:r w:rsidRPr="00737DB2">
        <w:rPr>
          <w:color w:val="000000" w:themeColor="text1"/>
          <w:spacing w:val="-1"/>
        </w:rPr>
        <w:t>los</w:t>
      </w:r>
      <w:r w:rsidRPr="00737DB2">
        <w:rPr>
          <w:color w:val="000000" w:themeColor="text1"/>
          <w:spacing w:val="-14"/>
        </w:rPr>
        <w:t xml:space="preserve"> </w:t>
      </w:r>
      <w:r w:rsidRPr="00737DB2">
        <w:rPr>
          <w:color w:val="000000" w:themeColor="text1"/>
          <w:spacing w:val="-1"/>
        </w:rPr>
        <w:t>pares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evaluadores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no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identifican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propuestas</w:t>
      </w:r>
      <w:r w:rsidRPr="00737DB2">
        <w:rPr>
          <w:color w:val="000000" w:themeColor="text1"/>
          <w:spacing w:val="-14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16"/>
        </w:rPr>
        <w:t xml:space="preserve"> </w:t>
      </w:r>
      <w:r w:rsidRPr="00737DB2">
        <w:rPr>
          <w:color w:val="000000" w:themeColor="text1"/>
        </w:rPr>
        <w:t>reúnan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las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condiciones</w:t>
      </w:r>
      <w:r w:rsidRPr="00737DB2">
        <w:rPr>
          <w:color w:val="000000" w:themeColor="text1"/>
          <w:spacing w:val="-15"/>
        </w:rPr>
        <w:t xml:space="preserve"> </w:t>
      </w:r>
      <w:r w:rsidRPr="00737DB2">
        <w:rPr>
          <w:color w:val="000000" w:themeColor="text1"/>
        </w:rPr>
        <w:t>básicas</w:t>
      </w:r>
      <w:r w:rsidRPr="00737DB2">
        <w:rPr>
          <w:color w:val="000000" w:themeColor="text1"/>
          <w:spacing w:val="-58"/>
        </w:rPr>
        <w:t xml:space="preserve"> </w:t>
      </w:r>
      <w:r w:rsidRPr="00737DB2">
        <w:rPr>
          <w:color w:val="000000" w:themeColor="text1"/>
        </w:rPr>
        <w:t>exigidas, el Comité Central de Investigaciones podrá declarar la convocatoria desierta y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realizar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otra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en el semestre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lectivo siguiente.</w:t>
      </w:r>
    </w:p>
    <w:p w:rsidR="001B07DD" w:rsidRPr="00737DB2" w:rsidRDefault="001B07DD" w:rsidP="001B07DD">
      <w:pPr>
        <w:pStyle w:val="Textoindependiente"/>
        <w:spacing w:before="5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Ttulo1"/>
        <w:spacing w:line="240" w:lineRule="auto"/>
        <w:ind w:left="284" w:hanging="284"/>
        <w:jc w:val="both"/>
        <w:rPr>
          <w:color w:val="000000" w:themeColor="text1"/>
        </w:rPr>
      </w:pPr>
      <w:r w:rsidRPr="00737DB2">
        <w:rPr>
          <w:color w:val="000000" w:themeColor="text1"/>
        </w:rPr>
        <w:t>PROCEDIMIENTO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PARTICIPACIÓN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1"/>
          <w:tab w:val="left" w:pos="50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Usando</w:t>
      </w:r>
      <w:r w:rsidRPr="00737DB2">
        <w:rPr>
          <w:rFonts w:ascii="Times New Roman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“Guía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presentación</w:t>
      </w:r>
      <w:r w:rsidRPr="00737DB2">
        <w:rPr>
          <w:rFonts w:ascii="Times New Roman" w:hAnsi="Times New Roman" w:cs="Times New Roman"/>
          <w:b/>
          <w:color w:val="000000" w:themeColor="text1"/>
          <w:spacing w:val="1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proyectos”</w:t>
      </w:r>
      <w:r w:rsidRPr="00737DB2">
        <w:rPr>
          <w:rFonts w:ascii="Times New Roman" w:hAnsi="Times New Roman" w:cs="Times New Roman"/>
          <w:b/>
          <w:color w:val="000000" w:themeColor="text1"/>
          <w:spacing w:val="2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(anexo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</w:t>
      </w:r>
      <w:r w:rsidRPr="00737DB2">
        <w:rPr>
          <w:rFonts w:ascii="Times New Roman" w:hAnsi="Times New Roman" w:cs="Times New Roman"/>
          <w:b/>
          <w:color w:val="000000" w:themeColor="text1"/>
          <w:spacing w:val="1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Formato</w:t>
      </w:r>
      <w:r w:rsidRPr="00737DB2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b/>
          <w:color w:val="000000" w:themeColor="text1"/>
          <w:spacing w:val="-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presentación</w:t>
      </w:r>
      <w:r w:rsidRPr="00737DB2">
        <w:rPr>
          <w:rFonts w:ascii="Times New Roman" w:hAnsi="Times New Roman" w:cs="Times New Roman"/>
          <w:b/>
          <w:color w:val="000000" w:themeColor="text1"/>
          <w:spacing w:val="4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b/>
          <w:color w:val="000000" w:themeColor="text1"/>
          <w:spacing w:val="4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presupuesto</w:t>
      </w:r>
      <w:r w:rsidRPr="00737DB2">
        <w:rPr>
          <w:rFonts w:ascii="Times New Roman" w:hAnsi="Times New Roman" w:cs="Times New Roman"/>
          <w:b/>
          <w:color w:val="000000" w:themeColor="text1"/>
          <w:spacing w:val="4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(anexo</w:t>
      </w:r>
      <w:r w:rsidRPr="00737DB2">
        <w:rPr>
          <w:rFonts w:ascii="Times New Roman" w:hAnsi="Times New Roman" w:cs="Times New Roman"/>
          <w:b/>
          <w:color w:val="000000" w:themeColor="text1"/>
          <w:spacing w:val="4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2),</w:t>
      </w:r>
      <w:r w:rsidRPr="00737DB2">
        <w:rPr>
          <w:rFonts w:ascii="Times New Roman" w:hAnsi="Times New Roman" w:cs="Times New Roman"/>
          <w:b/>
          <w:color w:val="000000" w:themeColor="text1"/>
          <w:spacing w:val="4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diligenciar</w:t>
      </w:r>
      <w:r w:rsidRPr="00737DB2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información</w:t>
      </w:r>
      <w:r w:rsidRPr="00737DB2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solicitada</w:t>
      </w:r>
      <w:r w:rsidRPr="00737DB2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seguir</w:t>
      </w:r>
      <w:r w:rsidRPr="00737DB2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-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instrucciones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presentación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convocatoria.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Estos</w:t>
      </w:r>
      <w:r w:rsidRPr="00737DB2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documentos</w:t>
      </w:r>
      <w:r w:rsidRPr="00737DB2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pueden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ser</w:t>
      </w:r>
      <w:r w:rsidRPr="00737DB2">
        <w:rPr>
          <w:rFonts w:ascii="Times New Roman" w:hAnsi="Times New Roman" w:cs="Times New Roman"/>
          <w:color w:val="000000" w:themeColor="text1"/>
          <w:spacing w:val="-5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descargados de la página web: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hyperlink r:id="rId7" w:history="1">
        <w:r w:rsidRPr="00737DB2">
          <w:rPr>
            <w:rStyle w:val="Hipervnculo"/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>https://www.unicomfacauca.edu.co/nuestra-u/convocatorias/</w:t>
        </w:r>
      </w:hyperlink>
    </w:p>
    <w:p w:rsidR="001B07DD" w:rsidRPr="00737DB2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medio</w:t>
      </w:r>
      <w:r w:rsidRPr="00737DB2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un</w:t>
      </w:r>
      <w:r w:rsidRPr="00737DB2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oficio</w:t>
      </w:r>
      <w:r w:rsidRPr="00737DB2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remisorio,</w:t>
      </w:r>
      <w:r w:rsidRPr="00737DB2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realizado</w:t>
      </w:r>
      <w:r w:rsidRPr="00737DB2">
        <w:rPr>
          <w:rFonts w:ascii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C2DE8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7DB2">
        <w:rPr>
          <w:rFonts w:ascii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director</w:t>
      </w:r>
      <w:r w:rsidRPr="00737DB2">
        <w:rPr>
          <w:rFonts w:ascii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proyecto,</w:t>
      </w:r>
      <w:r w:rsidRPr="00737DB2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entregar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vía correo interno de la Corporación por medio del software de gestión documental, toda la documentación requerida (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anexos 1, 2, 3 y 4)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debidamente diligenciada y firmada, dentro del plazo establecido para 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recepción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documentación en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presente convocatoria.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1"/>
          <w:tab w:val="left" w:pos="502"/>
        </w:tabs>
        <w:autoSpaceDE w:val="0"/>
        <w:autoSpaceDN w:val="0"/>
        <w:spacing w:before="10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oficio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remisorio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debe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relacionarse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pertinencia,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aporte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 proyecto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una línea específica del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grupo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 que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 avala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alcance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 mismo.</w:t>
      </w:r>
    </w:p>
    <w:p w:rsidR="001B07DD" w:rsidRPr="00737DB2" w:rsidRDefault="001B07DD" w:rsidP="001B07DD">
      <w:pPr>
        <w:pStyle w:val="Ttulo1"/>
        <w:spacing w:before="205" w:line="240" w:lineRule="auto"/>
        <w:ind w:left="0"/>
        <w:rPr>
          <w:color w:val="000000" w:themeColor="text1"/>
        </w:rPr>
      </w:pPr>
      <w:r w:rsidRPr="00737DB2">
        <w:rPr>
          <w:color w:val="000000" w:themeColor="text1"/>
        </w:rPr>
        <w:t>DURACIÓN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PROYECTO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11"/>
        </w:rPr>
        <w:t xml:space="preserve"> </w:t>
      </w:r>
      <w:r w:rsidRPr="00737DB2">
        <w:rPr>
          <w:color w:val="000000" w:themeColor="text1"/>
        </w:rPr>
        <w:t>proyecto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presentado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por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un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grupo</w:t>
      </w:r>
      <w:r w:rsidRPr="00737DB2">
        <w:rPr>
          <w:color w:val="000000" w:themeColor="text1"/>
          <w:spacing w:val="-10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Investigación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presente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convocatoria</w:t>
      </w:r>
      <w:r w:rsidRPr="00737DB2">
        <w:rPr>
          <w:color w:val="000000" w:themeColor="text1"/>
          <w:spacing w:val="-12"/>
        </w:rPr>
        <w:t xml:space="preserve"> </w:t>
      </w:r>
      <w:r w:rsidRPr="00737DB2">
        <w:rPr>
          <w:color w:val="000000" w:themeColor="text1"/>
        </w:rPr>
        <w:t>deberá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tener</w:t>
      </w:r>
      <w:r w:rsidRPr="00737DB2">
        <w:rPr>
          <w:color w:val="000000" w:themeColor="text1"/>
          <w:spacing w:val="-58"/>
        </w:rPr>
        <w:t xml:space="preserve"> </w:t>
      </w:r>
      <w:r w:rsidRPr="00737DB2">
        <w:rPr>
          <w:color w:val="000000" w:themeColor="text1"/>
        </w:rPr>
        <w:t>una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duración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máxima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diez (</w:t>
      </w:r>
      <w:r w:rsidRPr="00737DB2">
        <w:rPr>
          <w:b/>
          <w:color w:val="000000" w:themeColor="text1"/>
        </w:rPr>
        <w:t>10</w:t>
      </w:r>
      <w:r w:rsidRPr="00737DB2">
        <w:rPr>
          <w:color w:val="000000" w:themeColor="text1"/>
        </w:rPr>
        <w:t>)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meses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calendario,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empezarán 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contarse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partir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58"/>
        </w:rPr>
        <w:t xml:space="preserve"> </w:t>
      </w:r>
      <w:r w:rsidRPr="00737DB2">
        <w:rPr>
          <w:color w:val="000000" w:themeColor="text1"/>
        </w:rPr>
        <w:t>firma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del acta de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inicio.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En caso de ser necesaria una prórroga para la finalización del proyecto debe presentarse un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lastRenderedPageBreak/>
        <w:t>oficio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solicitud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Dirección de Ciencia Tecnología e Innovación,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instancia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conceptuará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al</w:t>
      </w:r>
      <w:r w:rsidRPr="00737DB2">
        <w:rPr>
          <w:color w:val="000000" w:themeColor="text1"/>
          <w:spacing w:val="-58"/>
        </w:rPr>
        <w:t xml:space="preserve"> </w:t>
      </w:r>
      <w:r w:rsidRPr="00737DB2">
        <w:rPr>
          <w:color w:val="000000" w:themeColor="text1"/>
        </w:rPr>
        <w:t>respecto.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oficio,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firmado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por</w:t>
      </w:r>
      <w:r w:rsidRPr="00737DB2"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el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Director</w:t>
      </w:r>
      <w:r w:rsidRPr="00737DB2">
        <w:rPr>
          <w:color w:val="000000" w:themeColor="text1"/>
          <w:spacing w:val="-9"/>
        </w:rPr>
        <w:t xml:space="preserve"> </w:t>
      </w:r>
      <w:r w:rsidRPr="00737DB2">
        <w:rPr>
          <w:color w:val="000000" w:themeColor="text1"/>
        </w:rPr>
        <w:t>del</w:t>
      </w:r>
      <w:r w:rsidRPr="00737DB2">
        <w:rPr>
          <w:color w:val="000000" w:themeColor="text1"/>
          <w:spacing w:val="-7"/>
        </w:rPr>
        <w:t xml:space="preserve"> </w:t>
      </w:r>
      <w:r w:rsidRPr="00737DB2">
        <w:rPr>
          <w:color w:val="000000" w:themeColor="text1"/>
        </w:rPr>
        <w:t>proyecto</w:t>
      </w:r>
      <w:r w:rsidRPr="00737DB2">
        <w:rPr>
          <w:color w:val="000000" w:themeColor="text1"/>
          <w:spacing w:val="-8"/>
        </w:rPr>
        <w:t xml:space="preserve"> </w:t>
      </w:r>
      <w:r w:rsidRPr="00737DB2">
        <w:rPr>
          <w:color w:val="000000" w:themeColor="text1"/>
        </w:rPr>
        <w:t>deben</w:t>
      </w:r>
      <w:r w:rsidRPr="00737DB2">
        <w:rPr>
          <w:color w:val="000000" w:themeColor="text1"/>
          <w:spacing w:val="-6"/>
        </w:rPr>
        <w:t xml:space="preserve"> </w:t>
      </w:r>
      <w:r w:rsidRPr="00737DB2">
        <w:rPr>
          <w:color w:val="000000" w:themeColor="text1"/>
        </w:rPr>
        <w:t>exponerse</w:t>
      </w:r>
      <w:r w:rsidRPr="00737DB2">
        <w:rPr>
          <w:color w:val="000000" w:themeColor="text1"/>
          <w:spacing w:val="-10"/>
        </w:rPr>
        <w:t xml:space="preserve"> </w:t>
      </w:r>
      <w:r w:rsidRPr="00737DB2">
        <w:rPr>
          <w:color w:val="000000" w:themeColor="text1"/>
        </w:rPr>
        <w:t>de manera clara las razones que justifican la prórroga. La solicitud debe realizarse como mínimo, con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un mes de antelación a la finalización del término de ejecución del proyecto, y su duración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no podrá ser superior a tres (3) meses. La prórroga, en caso de autorizarse, se aplicaría al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tiempo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 ejecución, de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manera exclusiva.</w:t>
      </w:r>
    </w:p>
    <w:p w:rsidR="001B07DD" w:rsidRPr="00737DB2" w:rsidRDefault="001B07DD" w:rsidP="001B07DD">
      <w:pPr>
        <w:pStyle w:val="Textoindependiente"/>
        <w:spacing w:before="3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Ttulo1"/>
        <w:spacing w:line="240" w:lineRule="auto"/>
        <w:ind w:left="0"/>
        <w:rPr>
          <w:color w:val="000000" w:themeColor="text1"/>
        </w:rPr>
      </w:pPr>
      <w:r w:rsidRPr="00737DB2">
        <w:rPr>
          <w:color w:val="000000" w:themeColor="text1"/>
        </w:rPr>
        <w:t>CUANTÍA: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El monto en efectivo financiable por UNICOMFACAUCA estará definido de acuerdo con lo establecido en el Cuadro 2, y el número de proyectos aprobados estará determinado por la disponibilidad presupuestal.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</w:p>
    <w:p w:rsidR="001B07DD" w:rsidRPr="00737DB2" w:rsidRDefault="001B07DD" w:rsidP="001B07DD">
      <w:pPr>
        <w:pStyle w:val="Textoindependiente"/>
        <w:ind w:right="918"/>
        <w:jc w:val="both"/>
        <w:rPr>
          <w:color w:val="000000" w:themeColor="text1"/>
        </w:rPr>
      </w:pPr>
    </w:p>
    <w:p w:rsidR="001B07DD" w:rsidRPr="00737DB2" w:rsidRDefault="001B07DD" w:rsidP="001B07DD">
      <w:pPr>
        <w:pStyle w:val="Textoindependiente"/>
        <w:ind w:left="0" w:right="918"/>
        <w:jc w:val="center"/>
        <w:rPr>
          <w:b/>
          <w:color w:val="000000" w:themeColor="text1"/>
        </w:rPr>
      </w:pPr>
      <w:r w:rsidRPr="00737DB2">
        <w:rPr>
          <w:b/>
          <w:color w:val="000000" w:themeColor="text1"/>
        </w:rPr>
        <w:t>Cuadro 2.  Valor a financiar convocatorias de grupo de investigación</w:t>
      </w:r>
    </w:p>
    <w:p w:rsidR="001B07DD" w:rsidRPr="00737DB2" w:rsidRDefault="001B07DD" w:rsidP="001B07DD">
      <w:pPr>
        <w:pStyle w:val="Textoindependiente"/>
        <w:ind w:right="918"/>
        <w:jc w:val="center"/>
        <w:rPr>
          <w:b/>
          <w:color w:val="000000" w:themeColor="text1"/>
        </w:rPr>
      </w:pP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5812"/>
        <w:gridCol w:w="3119"/>
      </w:tblGrid>
      <w:tr w:rsidR="001B07DD" w:rsidRPr="00737DB2" w:rsidTr="00DB515F">
        <w:tc>
          <w:tcPr>
            <w:tcW w:w="5812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Característica</w:t>
            </w:r>
          </w:p>
        </w:tc>
        <w:tc>
          <w:tcPr>
            <w:tcW w:w="3119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Valor a financiar</w:t>
            </w:r>
          </w:p>
        </w:tc>
      </w:tr>
      <w:tr w:rsidR="001B07DD" w:rsidRPr="00737DB2" w:rsidTr="00DB515F">
        <w:tc>
          <w:tcPr>
            <w:tcW w:w="5812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Proyecto de grupo de investigación </w:t>
            </w:r>
          </w:p>
        </w:tc>
        <w:tc>
          <w:tcPr>
            <w:tcW w:w="3119" w:type="dxa"/>
            <w:vAlign w:val="center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3.000.000</w:t>
            </w:r>
          </w:p>
        </w:tc>
      </w:tr>
      <w:tr w:rsidR="001B07DD" w:rsidRPr="00737DB2" w:rsidTr="00DB515F">
        <w:tc>
          <w:tcPr>
            <w:tcW w:w="5812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Proyecto de grupo de investigación con alianza nacional que otorgue contrapartida en especie y/o efectivo</w:t>
            </w:r>
          </w:p>
        </w:tc>
        <w:tc>
          <w:tcPr>
            <w:tcW w:w="3119" w:type="dxa"/>
            <w:vAlign w:val="center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4.000.000</w:t>
            </w:r>
          </w:p>
        </w:tc>
      </w:tr>
      <w:tr w:rsidR="001B07DD" w:rsidRPr="00737DB2" w:rsidTr="00DB515F">
        <w:tc>
          <w:tcPr>
            <w:tcW w:w="5812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Proyecto de grupo investigación con alianza internacional que otorgue contrapartida en especie y/o efectivo</w:t>
            </w:r>
          </w:p>
        </w:tc>
        <w:tc>
          <w:tcPr>
            <w:tcW w:w="3119" w:type="dxa"/>
            <w:vAlign w:val="center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5.000.000</w:t>
            </w:r>
          </w:p>
        </w:tc>
      </w:tr>
      <w:tr w:rsidR="001B07DD" w:rsidRPr="00737DB2" w:rsidTr="00DB515F">
        <w:tc>
          <w:tcPr>
            <w:tcW w:w="5812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Proyecto de grupo investigación con alianza que otorgue contrapartida en efectivo de mínimo 15% del valor a financiar </w:t>
            </w:r>
          </w:p>
        </w:tc>
        <w:tc>
          <w:tcPr>
            <w:tcW w:w="3119" w:type="dxa"/>
            <w:vAlign w:val="center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7.000.000</w:t>
            </w:r>
          </w:p>
        </w:tc>
      </w:tr>
    </w:tbl>
    <w:p w:rsidR="001B07DD" w:rsidRPr="00737DB2" w:rsidRDefault="001B07DD" w:rsidP="001B07DD">
      <w:pPr>
        <w:pStyle w:val="Textoindependiente"/>
        <w:ind w:right="918"/>
        <w:jc w:val="both"/>
        <w:rPr>
          <w:color w:val="000000" w:themeColor="text1"/>
        </w:rPr>
      </w:pPr>
    </w:p>
    <w:p w:rsidR="001B07DD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737DB2">
        <w:rPr>
          <w:b/>
          <w:color w:val="000000" w:themeColor="text1"/>
        </w:rPr>
        <w:t>Nota</w:t>
      </w:r>
      <w:r>
        <w:rPr>
          <w:b/>
          <w:color w:val="000000" w:themeColor="text1"/>
        </w:rPr>
        <w:t>1</w:t>
      </w:r>
      <w:r w:rsidRPr="00737DB2">
        <w:rPr>
          <w:b/>
          <w:color w:val="000000" w:themeColor="text1"/>
        </w:rPr>
        <w:t>:</w:t>
      </w:r>
      <w:r w:rsidRPr="00737DB2">
        <w:rPr>
          <w:b/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Es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necesario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incluir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presupuesto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los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rubros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correspondientes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aporte en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Especie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por parte de Unicomfacauca, que incluyen las horas de dedicación de los investigadores, la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utilización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espacios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equipos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cualquier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otro</w:t>
      </w:r>
      <w:r w:rsidRPr="00737DB2">
        <w:rPr>
          <w:color w:val="000000" w:themeColor="text1"/>
          <w:spacing w:val="2"/>
        </w:rPr>
        <w:t xml:space="preserve"> </w:t>
      </w:r>
      <w:r w:rsidRPr="00737DB2">
        <w:rPr>
          <w:color w:val="000000" w:themeColor="text1"/>
        </w:rPr>
        <w:t>aporte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que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no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se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realice</w:t>
      </w:r>
      <w:r w:rsidRPr="00737DB2">
        <w:rPr>
          <w:color w:val="000000" w:themeColor="text1"/>
          <w:spacing w:val="-2"/>
        </w:rPr>
        <w:t xml:space="preserve"> </w:t>
      </w:r>
      <w:r w:rsidRPr="00737DB2">
        <w:rPr>
          <w:color w:val="000000" w:themeColor="text1"/>
        </w:rPr>
        <w:t>en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efectivo.</w:t>
      </w:r>
    </w:p>
    <w:p w:rsidR="001B07DD" w:rsidRPr="00737DB2" w:rsidRDefault="001B07DD" w:rsidP="001B07DD">
      <w:pPr>
        <w:pStyle w:val="Textoindependiente"/>
        <w:ind w:left="0"/>
        <w:jc w:val="both"/>
        <w:rPr>
          <w:color w:val="000000" w:themeColor="text1"/>
        </w:rPr>
      </w:pPr>
      <w:r w:rsidRPr="00A75705">
        <w:rPr>
          <w:b/>
          <w:color w:val="000000" w:themeColor="text1"/>
        </w:rPr>
        <w:t>Nota2:</w:t>
      </w:r>
      <w:r w:rsidR="00A75705">
        <w:rPr>
          <w:color w:val="000000" w:themeColor="text1"/>
        </w:rPr>
        <w:t xml:space="preserve"> L</w:t>
      </w:r>
      <w:r>
        <w:rPr>
          <w:color w:val="000000" w:themeColor="text1"/>
        </w:rPr>
        <w:t xml:space="preserve">a ejecución de la contrapartida en efectivo aportada por la entidad aliada se verificará en el informe final mediante comprobantes de egreso aportados por la empresa. </w:t>
      </w:r>
    </w:p>
    <w:p w:rsidR="001B07DD" w:rsidRPr="00737DB2" w:rsidRDefault="001B07DD" w:rsidP="001B07DD">
      <w:pPr>
        <w:pStyle w:val="Textoindependiente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Ttulo1"/>
        <w:ind w:left="0"/>
        <w:rPr>
          <w:color w:val="000000" w:themeColor="text1"/>
        </w:rPr>
      </w:pPr>
      <w:r w:rsidRPr="00737DB2">
        <w:rPr>
          <w:color w:val="000000" w:themeColor="text1"/>
        </w:rPr>
        <w:t>CONDICIONES DE USO DE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LOS RECURSOS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2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2DE8">
        <w:rPr>
          <w:rFonts w:ascii="Times New Roman" w:hAnsi="Times New Roman" w:cs="Times New Roman"/>
          <w:color w:val="000000" w:themeColor="text1"/>
          <w:sz w:val="24"/>
          <w:szCs w:val="24"/>
        </w:rPr>
        <w:t>En ningún caso, los recursos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aprobados serán utilizados en el pago de honorarios de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investigadores,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asistentes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auxiliares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investigación,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otro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tipo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erogaciones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proofErr w:type="gram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hagan</w:t>
      </w:r>
      <w:r w:rsidR="005C2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pacing w:val="-5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alusión</w:t>
      </w:r>
      <w:proofErr w:type="gramEnd"/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sufragar gastos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personas vinculadas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investigación.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40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desembolso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recursos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sólo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 hará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previa autorización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Dirección de Ciencia Tecnología e Innovación,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utilizando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ello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formato</w:t>
      </w:r>
      <w:r w:rsidRPr="00737DB2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interno</w:t>
      </w:r>
      <w:r w:rsidRPr="00737DB2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solicitud</w:t>
      </w:r>
      <w:r w:rsidRPr="00737DB2">
        <w:rPr>
          <w:rFonts w:ascii="Times New Roman" w:hAnsi="Times New Roman" w:cs="Times New Roman"/>
          <w:b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b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recursos</w:t>
      </w:r>
      <w:r w:rsidRPr="00737DB2">
        <w:rPr>
          <w:rFonts w:ascii="Times New Roman" w:hAnsi="Times New Roman" w:cs="Times New Roman"/>
          <w:b/>
          <w:color w:val="000000" w:themeColor="text1"/>
          <w:spacing w:val="-5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proyectos</w:t>
      </w:r>
      <w:r w:rsidRPr="00737DB2">
        <w:rPr>
          <w:rFonts w:ascii="Times New Roman" w:hAnsi="Times New Roman" w:cs="Times New Roman"/>
          <w:b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acuerdo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 lo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establecido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presupuesto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aprobado</w:t>
      </w:r>
      <w:r w:rsidRPr="00737D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 la presente convocatoria y siguiendo la normativa y los procedimientos indicados por la Coordinación Administrativa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Financiera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Corporación para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tales efectos.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7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recursos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aprobados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deben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ejecutados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durante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plazo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establecido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convocatoria y en el proyecto. Los recursos que no se ejecuten durante este lapso deben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ser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reintegrados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mediante los procedimientos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establezca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Corporación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38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ejecución de los recursos aprobados debe estar soportada con la documentación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pertinente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según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establecido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requisitos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administrativos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financieros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definidos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ello.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397"/>
        </w:tabs>
        <w:autoSpaceDE w:val="0"/>
        <w:autoSpaceDN w:val="0"/>
        <w:spacing w:after="0" w:line="244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 plazo máximo para la ejecución de los recursos aprobados es de diez (10) meses;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prórrogas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tiempo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</w:t>
      </w:r>
      <w:r w:rsidRPr="00737DB2">
        <w:rPr>
          <w:rFonts w:ascii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contemplan la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ampliación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ejecución de</w:t>
      </w:r>
      <w:r w:rsidRPr="00737DB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779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Aquellos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no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evidencien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ejecución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recursos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efectivo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hasta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 fecha de la entrega del primer informe de avance, y no puedan justificar la no utilización del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recurso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perderán automáticamente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50% del valor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aprobado</w:t>
      </w:r>
      <w:r w:rsidRPr="00737DB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 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convocatoria.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1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mal manejo de los recursos por parte de los ejecutores del proyecto hará que estén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sujetos a las sanciones académicas y legales establecidas por la Corporación para estos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efectos.</w:t>
      </w:r>
    </w:p>
    <w:p w:rsidR="001B07DD" w:rsidRPr="00737DB2" w:rsidRDefault="001B07DD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7DD" w:rsidRPr="00737DB2" w:rsidRDefault="001B07DD" w:rsidP="001B07DD">
      <w:pPr>
        <w:ind w:left="28" w:right="26"/>
        <w:jc w:val="both"/>
        <w:rPr>
          <w:rFonts w:ascii="Times New Roman" w:hAnsi="Times New Roman" w:cs="Times New Roman"/>
          <w:b/>
          <w:color w:val="000000" w:themeColor="text1"/>
        </w:rPr>
      </w:pPr>
      <w:r w:rsidRPr="00737DB2">
        <w:rPr>
          <w:rFonts w:ascii="Times New Roman" w:hAnsi="Times New Roman" w:cs="Times New Roman"/>
          <w:b/>
          <w:color w:val="000000" w:themeColor="text1"/>
        </w:rPr>
        <w:t>RUBROS</w:t>
      </w:r>
      <w:r w:rsidRPr="00737DB2">
        <w:rPr>
          <w:rFonts w:ascii="Times New Roman" w:hAnsi="Times New Roman" w:cs="Times New Roman"/>
          <w:b/>
          <w:color w:val="000000" w:themeColor="text1"/>
          <w:spacing w:val="-7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</w:rPr>
        <w:t>FINANCIABLES</w:t>
      </w:r>
      <w:r w:rsidR="005C2DE8">
        <w:rPr>
          <w:rFonts w:ascii="Times New Roman" w:hAnsi="Times New Roman" w:cs="Times New Roman"/>
          <w:b/>
          <w:color w:val="000000" w:themeColor="text1"/>
        </w:rPr>
        <w:t>:</w:t>
      </w:r>
    </w:p>
    <w:p w:rsidR="001B07DD" w:rsidRPr="00737DB2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B07DD" w:rsidRPr="00737DB2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B07DD" w:rsidRPr="00737DB2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  <w:spacing w:val="-6"/>
        </w:rPr>
      </w:pPr>
      <w:r w:rsidRPr="00737DB2">
        <w:rPr>
          <w:rFonts w:ascii="Times New Roman" w:hAnsi="Times New Roman" w:cs="Times New Roman"/>
          <w:b/>
          <w:color w:val="000000" w:themeColor="text1"/>
        </w:rPr>
        <w:t>Cuadro</w:t>
      </w:r>
      <w:r w:rsidRPr="00737DB2">
        <w:rPr>
          <w:rFonts w:ascii="Times New Roman" w:hAnsi="Times New Roman" w:cs="Times New Roman"/>
          <w:b/>
          <w:color w:val="000000" w:themeColor="text1"/>
          <w:spacing w:val="-7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</w:rPr>
        <w:t>3. Rubros financiables</w:t>
      </w:r>
    </w:p>
    <w:p w:rsidR="001B07DD" w:rsidRPr="00737DB2" w:rsidRDefault="001B07DD" w:rsidP="001B07DD">
      <w:pPr>
        <w:ind w:left="28" w:right="26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Normal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6854"/>
      </w:tblGrid>
      <w:tr w:rsidR="001B07DD" w:rsidRPr="00737DB2" w:rsidTr="00DB515F">
        <w:trPr>
          <w:trHeight w:val="1057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spacing w:before="2"/>
              <w:ind w:right="368" w:firstLine="50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Talleres y eventos</w:t>
            </w:r>
            <w:r w:rsidRPr="00737DB2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académicos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ind w:left="104" w:right="101"/>
              <w:jc w:val="both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Organización</w:t>
            </w:r>
            <w:r w:rsidRPr="00737DB2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realización</w:t>
            </w:r>
            <w:r w:rsidRPr="00737DB2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talleres</w:t>
            </w:r>
            <w:r w:rsidRPr="00737DB2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actividades</w:t>
            </w:r>
            <w:r w:rsidRPr="00737DB2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dirigidas</w:t>
            </w:r>
            <w:r w:rsidRPr="00737DB2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</w:t>
            </w:r>
            <w:r w:rsidRPr="00737DB2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</w:t>
            </w:r>
            <w:r w:rsidRPr="00737DB2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población</w:t>
            </w:r>
            <w:r w:rsidRPr="00737DB2">
              <w:rPr>
                <w:color w:val="000000" w:themeColor="text1"/>
                <w:spacing w:val="-7"/>
                <w:sz w:val="24"/>
                <w:szCs w:val="24"/>
              </w:rPr>
              <w:t xml:space="preserve"> objetivo y los </w:t>
            </w:r>
            <w:r w:rsidRPr="00737DB2">
              <w:rPr>
                <w:color w:val="000000" w:themeColor="text1"/>
                <w:sz w:val="24"/>
                <w:szCs w:val="24"/>
              </w:rPr>
              <w:t>eventos académicos que se deriven del mismo. Este rubro estará sujeto a la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aplicación</w:t>
            </w:r>
            <w:r w:rsidRPr="00737DB2">
              <w:rPr>
                <w:color w:val="000000" w:themeColor="text1"/>
                <w:spacing w:val="3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3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observancia</w:t>
            </w:r>
            <w:r w:rsidRPr="00737DB2">
              <w:rPr>
                <w:color w:val="000000" w:themeColor="text1"/>
                <w:spacing w:val="3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3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las</w:t>
            </w:r>
            <w:r w:rsidRPr="00737DB2">
              <w:rPr>
                <w:color w:val="000000" w:themeColor="text1"/>
                <w:spacing w:val="3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normas</w:t>
            </w:r>
            <w:r w:rsidRPr="00737DB2">
              <w:rPr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3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restricciones</w:t>
            </w:r>
            <w:r w:rsidRPr="00737DB2">
              <w:rPr>
                <w:color w:val="000000" w:themeColor="text1"/>
                <w:spacing w:val="3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 xml:space="preserve">derivadas de cualquier emergencia sanitaria o de orden público </w:t>
            </w:r>
          </w:p>
        </w:tc>
      </w:tr>
      <w:tr w:rsidR="001B07DD" w:rsidRPr="00737DB2" w:rsidTr="00DB515F">
        <w:trPr>
          <w:trHeight w:val="794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spacing w:before="2"/>
              <w:ind w:right="312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Servicios</w:t>
            </w:r>
            <w:r w:rsidRPr="00737DB2">
              <w:rPr>
                <w:b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técnicos</w:t>
            </w:r>
            <w:r w:rsidRPr="00737DB2">
              <w:rPr>
                <w:b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asesorías</w:t>
            </w:r>
            <w:r w:rsidRPr="00737DB2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externas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ind w:left="104" w:right="142"/>
              <w:jc w:val="both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Servicios</w:t>
            </w:r>
            <w:r w:rsidRPr="00737DB2">
              <w:rPr>
                <w:color w:val="000000" w:themeColor="text1"/>
                <w:spacing w:val="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técnicos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asesorías</w:t>
            </w:r>
            <w:r w:rsidRPr="00737DB2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personal</w:t>
            </w:r>
            <w:r w:rsidRPr="00737DB2">
              <w:rPr>
                <w:color w:val="000000" w:themeColor="text1"/>
                <w:spacing w:val="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externo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institución</w:t>
            </w:r>
            <w:r w:rsidRPr="00737DB2">
              <w:rPr>
                <w:color w:val="000000" w:themeColor="text1"/>
                <w:spacing w:val="6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o</w:t>
            </w:r>
            <w:r w:rsidRPr="00737DB2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las</w:t>
            </w:r>
            <w:r w:rsidRPr="00737DB2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entidades aliadas,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sobre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temas</w:t>
            </w:r>
            <w:r w:rsidRPr="00737DB2">
              <w:rPr>
                <w:color w:val="000000" w:themeColor="text1"/>
                <w:spacing w:val="1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y/o</w:t>
            </w:r>
            <w:r w:rsidRPr="00737DB2">
              <w:rPr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productos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previamente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definidos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en</w:t>
            </w:r>
            <w:r w:rsidRPr="00737DB2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el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proyecto.</w:t>
            </w:r>
            <w:r w:rsidRPr="00737DB2">
              <w:rPr>
                <w:color w:val="000000" w:themeColor="text1"/>
                <w:spacing w:val="9"/>
                <w:sz w:val="24"/>
                <w:szCs w:val="24"/>
              </w:rPr>
              <w:t xml:space="preserve"> La contratación de estos servicios, no puede exceder los 60 días.</w:t>
            </w:r>
          </w:p>
        </w:tc>
      </w:tr>
      <w:tr w:rsidR="001B07DD" w:rsidRPr="00737DB2" w:rsidTr="00DB515F">
        <w:trPr>
          <w:trHeight w:val="530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Materiales</w:t>
            </w:r>
            <w:r w:rsidRPr="00737DB2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e</w:t>
            </w:r>
            <w:r w:rsidRPr="00737DB2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insumos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ind w:left="104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Material</w:t>
            </w:r>
            <w:r w:rsidRPr="00737DB2">
              <w:rPr>
                <w:color w:val="000000" w:themeColor="text1"/>
                <w:spacing w:val="3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para</w:t>
            </w:r>
            <w:r w:rsidRPr="00737DB2">
              <w:rPr>
                <w:color w:val="000000" w:themeColor="text1"/>
                <w:spacing w:val="3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procesos</w:t>
            </w:r>
            <w:r w:rsidRPr="00737DB2">
              <w:rPr>
                <w:color w:val="000000" w:themeColor="text1"/>
                <w:spacing w:val="3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divulgativos</w:t>
            </w:r>
            <w:r w:rsidRPr="00737DB2">
              <w:rPr>
                <w:color w:val="000000" w:themeColor="text1"/>
                <w:spacing w:val="3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28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expositivos,</w:t>
            </w:r>
            <w:r w:rsidRPr="00737DB2">
              <w:rPr>
                <w:color w:val="000000" w:themeColor="text1"/>
                <w:spacing w:val="3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o</w:t>
            </w:r>
            <w:r w:rsidRPr="00737DB2">
              <w:rPr>
                <w:color w:val="000000" w:themeColor="text1"/>
                <w:spacing w:val="3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insumos</w:t>
            </w:r>
            <w:r w:rsidRPr="00737DB2">
              <w:rPr>
                <w:color w:val="000000" w:themeColor="text1"/>
                <w:spacing w:val="3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necesarios</w:t>
            </w:r>
            <w:r w:rsidRPr="00737DB2">
              <w:rPr>
                <w:color w:val="000000" w:themeColor="text1"/>
                <w:spacing w:val="3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para</w:t>
            </w:r>
            <w:r w:rsidRPr="00737DB2">
              <w:rPr>
                <w:color w:val="000000" w:themeColor="text1"/>
                <w:spacing w:val="3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el desarrollo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del</w:t>
            </w:r>
            <w:r w:rsidRPr="00737DB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proyecto.</w:t>
            </w:r>
          </w:p>
        </w:tc>
      </w:tr>
      <w:tr w:rsidR="001B07DD" w:rsidRPr="00737DB2" w:rsidTr="00DB515F">
        <w:trPr>
          <w:trHeight w:val="1057"/>
        </w:trPr>
        <w:tc>
          <w:tcPr>
            <w:tcW w:w="2077" w:type="dxa"/>
            <w:vAlign w:val="center"/>
          </w:tcPr>
          <w:p w:rsidR="001B07DD" w:rsidRPr="00010D23" w:rsidRDefault="001B07DD" w:rsidP="00DB515F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010D23">
              <w:rPr>
                <w:b/>
                <w:color w:val="000000" w:themeColor="text1"/>
                <w:sz w:val="24"/>
                <w:szCs w:val="24"/>
              </w:rPr>
              <w:t>Viajes</w:t>
            </w:r>
          </w:p>
        </w:tc>
        <w:tc>
          <w:tcPr>
            <w:tcW w:w="6854" w:type="dxa"/>
          </w:tcPr>
          <w:p w:rsidR="001B07DD" w:rsidRPr="00010D23" w:rsidRDefault="001B07DD" w:rsidP="00010D23">
            <w:pPr>
              <w:pStyle w:val="TableParagraph"/>
              <w:ind w:left="104" w:right="99"/>
              <w:jc w:val="both"/>
              <w:rPr>
                <w:color w:val="000000" w:themeColor="text1"/>
                <w:sz w:val="24"/>
                <w:szCs w:val="24"/>
              </w:rPr>
            </w:pPr>
            <w:r w:rsidRPr="00010D23">
              <w:rPr>
                <w:color w:val="000000" w:themeColor="text1"/>
                <w:sz w:val="24"/>
                <w:szCs w:val="24"/>
              </w:rPr>
              <w:t>Son gastos de desplazamientos (viáticos y pasajes) para el personal vinculado al</w:t>
            </w:r>
            <w:r w:rsidRPr="00010D2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proyecto,</w:t>
            </w:r>
            <w:r w:rsidRPr="00010D2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que</w:t>
            </w:r>
            <w:r w:rsidRPr="00010D2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tengan</w:t>
            </w:r>
            <w:r w:rsidRPr="00010D2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como</w:t>
            </w:r>
            <w:r w:rsidRPr="00010D2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objetivo</w:t>
            </w:r>
            <w:r w:rsidRPr="00010D2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el</w:t>
            </w:r>
            <w:r w:rsidRPr="00010D2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desarrollo</w:t>
            </w:r>
            <w:r w:rsidRPr="00010D2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y</w:t>
            </w:r>
            <w:r w:rsidRPr="00010D2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ejecución</w:t>
            </w:r>
            <w:r w:rsidRPr="00010D2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sz w:val="24"/>
                <w:szCs w:val="24"/>
              </w:rPr>
              <w:t>del mismo</w:t>
            </w:r>
            <w:r w:rsidR="002B4440" w:rsidRPr="00010D23">
              <w:rPr>
                <w:color w:val="000000" w:themeColor="text1"/>
                <w:sz w:val="24"/>
                <w:szCs w:val="24"/>
              </w:rPr>
              <w:t xml:space="preserve"> o la presentación de ponencias y/o participación en eventos </w:t>
            </w:r>
            <w:r w:rsidR="00014594" w:rsidRPr="00010D23">
              <w:rPr>
                <w:color w:val="000000" w:themeColor="text1"/>
                <w:sz w:val="24"/>
                <w:szCs w:val="24"/>
              </w:rPr>
              <w:t>científicos y/o culturales</w:t>
            </w:r>
            <w:r w:rsidR="00010D23" w:rsidRPr="00010D23">
              <w:rPr>
                <w:color w:val="000000" w:themeColor="text1"/>
                <w:sz w:val="24"/>
                <w:szCs w:val="24"/>
              </w:rPr>
              <w:t>,</w:t>
            </w:r>
            <w:r w:rsidR="00014594" w:rsidRPr="00010D23">
              <w:rPr>
                <w:color w:val="000000" w:themeColor="text1"/>
                <w:sz w:val="24"/>
                <w:szCs w:val="24"/>
              </w:rPr>
              <w:t xml:space="preserve"> que</w:t>
            </w:r>
            <w:r w:rsidR="00010D23" w:rsidRPr="00010D23">
              <w:rPr>
                <w:color w:val="000000" w:themeColor="text1"/>
                <w:sz w:val="24"/>
                <w:szCs w:val="24"/>
              </w:rPr>
              <w:t xml:space="preserve"> cuenten con sus respectivos productos de investigación de generación de nuevo conocimiento o apropiación social del conocimiento y divulgación pública de la ciencia </w:t>
            </w:r>
            <w:r w:rsidR="00010D23" w:rsidRPr="00010D23">
              <w:rPr>
                <w:color w:val="000000" w:themeColor="text1"/>
                <w:spacing w:val="6"/>
                <w:sz w:val="24"/>
                <w:szCs w:val="24"/>
              </w:rPr>
              <w:t>.</w:t>
            </w:r>
            <w:r w:rsidRPr="00010D23">
              <w:rPr>
                <w:color w:val="000000" w:themeColor="text1"/>
                <w:sz w:val="24"/>
                <w:szCs w:val="24"/>
              </w:rPr>
              <w:t>Este</w:t>
            </w:r>
            <w:r w:rsidRPr="00010D23">
              <w:rPr>
                <w:color w:val="000000" w:themeColor="text1"/>
                <w:spacing w:val="-3"/>
                <w:sz w:val="24"/>
                <w:szCs w:val="24"/>
              </w:rPr>
              <w:t xml:space="preserve"> rubro estará sujeto a la a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plicación</w:t>
            </w:r>
            <w:r w:rsidRPr="00010D23">
              <w:rPr>
                <w:color w:val="000000" w:themeColor="text1"/>
                <w:spacing w:val="16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y</w:t>
            </w:r>
            <w:r w:rsidRPr="00010D23">
              <w:rPr>
                <w:color w:val="000000" w:themeColor="text1"/>
                <w:spacing w:val="9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observancia</w:t>
            </w:r>
            <w:r w:rsidRPr="00010D23">
              <w:rPr>
                <w:color w:val="000000" w:themeColor="text1"/>
                <w:spacing w:val="14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de</w:t>
            </w:r>
            <w:r w:rsidRPr="00010D23">
              <w:rPr>
                <w:color w:val="000000" w:themeColor="text1"/>
                <w:spacing w:val="14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las</w:t>
            </w:r>
            <w:r w:rsidRPr="00010D23">
              <w:rPr>
                <w:color w:val="000000" w:themeColor="text1"/>
                <w:spacing w:val="16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normas</w:t>
            </w:r>
            <w:r w:rsidRPr="00010D23">
              <w:rPr>
                <w:color w:val="000000" w:themeColor="text1"/>
                <w:spacing w:val="16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y</w:t>
            </w:r>
            <w:r w:rsidRPr="00010D23">
              <w:rPr>
                <w:color w:val="000000" w:themeColor="text1"/>
                <w:spacing w:val="9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restricciones</w:t>
            </w:r>
            <w:r w:rsidRPr="00010D23">
              <w:rPr>
                <w:color w:val="000000" w:themeColor="text1"/>
                <w:spacing w:val="12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>de</w:t>
            </w:r>
            <w:r w:rsidRPr="00010D23">
              <w:rPr>
                <w:color w:val="000000" w:themeColor="text1"/>
                <w:spacing w:val="18"/>
                <w:w w:val="95"/>
                <w:sz w:val="24"/>
                <w:szCs w:val="24"/>
              </w:rPr>
              <w:t xml:space="preserve"> </w:t>
            </w:r>
            <w:r w:rsidRPr="00010D23">
              <w:rPr>
                <w:color w:val="000000" w:themeColor="text1"/>
                <w:w w:val="95"/>
                <w:sz w:val="24"/>
                <w:szCs w:val="24"/>
              </w:rPr>
              <w:t xml:space="preserve">movilidad propias </w:t>
            </w:r>
            <w:r w:rsidRPr="00010D23">
              <w:rPr>
                <w:color w:val="000000" w:themeColor="text1"/>
                <w:sz w:val="24"/>
                <w:szCs w:val="24"/>
              </w:rPr>
              <w:t>de cualquier emergencia sanitaria o de orden público</w:t>
            </w:r>
            <w:bookmarkStart w:id="0" w:name="_GoBack"/>
            <w:bookmarkEnd w:id="0"/>
          </w:p>
        </w:tc>
      </w:tr>
      <w:tr w:rsidR="001B07DD" w:rsidRPr="00737DB2" w:rsidTr="00DB515F">
        <w:trPr>
          <w:trHeight w:val="918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Salidas</w:t>
            </w:r>
            <w:r w:rsidRPr="00737DB2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campo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ind w:left="104" w:right="101"/>
              <w:jc w:val="both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Son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gastos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inherentes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las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labores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campo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previstas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para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el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desarrollo del proyecto. Este rubro estará sujeto a la aplicación y observancia de las normas y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restricciones</w:t>
            </w:r>
            <w:r w:rsidRPr="00737DB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movilidad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propias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 cualquier emergencia sanitaria o de orden público</w:t>
            </w:r>
          </w:p>
        </w:tc>
      </w:tr>
      <w:tr w:rsidR="001B07DD" w:rsidRPr="00737DB2" w:rsidTr="00DB515F">
        <w:trPr>
          <w:trHeight w:val="750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lastRenderedPageBreak/>
              <w:t>Memorias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spacing w:before="41"/>
              <w:ind w:left="104" w:right="106"/>
              <w:jc w:val="both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Se refiere a un trabajo de construcción de memorias con la intención de registrar,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ordenar, comprender y explicar la forma en que la experiencia de apropiación se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desarrolló.</w:t>
            </w:r>
          </w:p>
        </w:tc>
      </w:tr>
      <w:tr w:rsidR="001B07DD" w:rsidRPr="00737DB2" w:rsidTr="00DB515F">
        <w:trPr>
          <w:trHeight w:val="520"/>
        </w:trPr>
        <w:tc>
          <w:tcPr>
            <w:tcW w:w="2077" w:type="dxa"/>
            <w:vAlign w:val="center"/>
          </w:tcPr>
          <w:p w:rsidR="001B07DD" w:rsidRPr="00737DB2" w:rsidRDefault="001B07DD" w:rsidP="00DB515F">
            <w:pPr>
              <w:pStyle w:val="TableParagraph"/>
              <w:ind w:right="112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Difusión</w:t>
            </w:r>
            <w:r w:rsidRPr="00737DB2">
              <w:rPr>
                <w:b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b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promoción</w:t>
            </w:r>
            <w:r w:rsidRPr="00737DB2">
              <w:rPr>
                <w:b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los</w:t>
            </w:r>
            <w:r w:rsidRPr="00737DB2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productos</w:t>
            </w:r>
          </w:p>
        </w:tc>
        <w:tc>
          <w:tcPr>
            <w:tcW w:w="6854" w:type="dxa"/>
          </w:tcPr>
          <w:p w:rsidR="001B07DD" w:rsidRPr="00737DB2" w:rsidRDefault="001B07DD" w:rsidP="00DB515F">
            <w:pPr>
              <w:pStyle w:val="TableParagraph"/>
              <w:spacing w:before="40"/>
              <w:ind w:left="104" w:right="106"/>
              <w:jc w:val="both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Son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los</w:t>
            </w:r>
            <w:r w:rsidRPr="00737DB2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gastos</w:t>
            </w:r>
            <w:r w:rsidRPr="00737DB2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inherentes</w:t>
            </w:r>
            <w:r w:rsidRPr="00737DB2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</w:t>
            </w:r>
            <w:r w:rsidRPr="00737DB2">
              <w:rPr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 estrategia</w:t>
            </w:r>
            <w:r w:rsidRPr="00737DB2">
              <w:rPr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difusión</w:t>
            </w:r>
            <w:r w:rsidRPr="00737DB2">
              <w:rPr>
                <w:color w:val="000000" w:themeColor="text1"/>
                <w:spacing w:val="5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y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promoción</w:t>
            </w:r>
            <w:r w:rsidRPr="00737DB2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las actividades propias del proyecto.</w:t>
            </w:r>
          </w:p>
        </w:tc>
      </w:tr>
    </w:tbl>
    <w:p w:rsidR="001B07DD" w:rsidRPr="00737DB2" w:rsidRDefault="001B07DD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  <w:sz w:val="24"/>
          <w:szCs w:val="24"/>
          <w:lang w:val="es-ES_tradnl"/>
        </w:rPr>
      </w:pPr>
    </w:p>
    <w:p w:rsidR="001B07DD" w:rsidRPr="00737DB2" w:rsidRDefault="001B07DD" w:rsidP="001B07DD">
      <w:pPr>
        <w:pStyle w:val="Ttulo1"/>
        <w:spacing w:before="90" w:line="240" w:lineRule="auto"/>
        <w:ind w:left="0"/>
        <w:jc w:val="both"/>
        <w:rPr>
          <w:color w:val="000000" w:themeColor="text1"/>
        </w:rPr>
      </w:pPr>
      <w:r w:rsidRPr="00737DB2">
        <w:rPr>
          <w:color w:val="000000" w:themeColor="text1"/>
        </w:rPr>
        <w:t>COMPROMISOS A SUSCRIBIR EN CASO DE ADJUDICACIÓN DE LA CONVOCATORIA</w:t>
      </w:r>
      <w:r w:rsidR="005C2DE8">
        <w:rPr>
          <w:color w:val="000000" w:themeColor="text1"/>
        </w:rPr>
        <w:t>: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41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Firmar el acta de Inicio del proyecto y el formato de cesión de derechos (Director del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proyecto).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428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Colocar toda la capacidad científico-técnica al servicio del citado proyecto, en el marco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 tiempo, infraestructura y demás recursos asignados por Unicomfacauca o por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terceros.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399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Presentar a la Dirección de Ciencia Tecnología e Innovación y a la Coordinación de la Unidad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Investigación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programa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correspondiente,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dos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informes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avance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un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informe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final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de la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ejecución del proyecto con sus respectivos informes financieros de avance e informe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financiero final (formato informe financiero). En todos los casos los informes deben estar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acompañados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evidencias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que</w:t>
      </w:r>
      <w:r w:rsidRPr="00737DB2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den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cuenta</w:t>
      </w:r>
      <w:r w:rsidRPr="00737DB2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productos,</w:t>
      </w:r>
      <w:r w:rsidRPr="00737DB2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actividades</w:t>
      </w:r>
      <w:r w:rsidRPr="00737DB2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utilización</w:t>
      </w:r>
      <w:r w:rsidRPr="00737DB2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del recurso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económico.</w:t>
      </w:r>
    </w:p>
    <w:p w:rsidR="001B07DD" w:rsidRPr="00737DB2" w:rsidRDefault="001B07DD" w:rsidP="001B07DD">
      <w:pPr>
        <w:pStyle w:val="Textoindependiente"/>
        <w:ind w:left="284"/>
        <w:jc w:val="both"/>
        <w:rPr>
          <w:color w:val="000000" w:themeColor="text1"/>
        </w:rPr>
      </w:pPr>
      <w:r w:rsidRPr="00737DB2">
        <w:rPr>
          <w:color w:val="000000" w:themeColor="text1"/>
        </w:rPr>
        <w:t>Los informes deben ser diligenciados en los formatos suministrados por la Dirección de Ciencia Tecnología e Innovación, registrados en el sistema de Gestión de Calidad. La entrega de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los informes toma como punto de partida, la fecha de firma del acta de inicio, y serán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remitidos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a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la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Dirección de Ciencia Tecnología e Innovación por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medio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5"/>
        </w:rPr>
        <w:t xml:space="preserve"> </w:t>
      </w:r>
      <w:r w:rsidRPr="00737DB2">
        <w:rPr>
          <w:color w:val="000000" w:themeColor="text1"/>
        </w:rPr>
        <w:t>un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oficio</w:t>
      </w:r>
      <w:r w:rsidRPr="00737DB2">
        <w:rPr>
          <w:color w:val="000000" w:themeColor="text1"/>
          <w:spacing w:val="-3"/>
        </w:rPr>
        <w:t xml:space="preserve"> </w:t>
      </w:r>
      <w:r w:rsidRPr="00737DB2">
        <w:rPr>
          <w:color w:val="000000" w:themeColor="text1"/>
        </w:rPr>
        <w:t>firmado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por</w:t>
      </w:r>
      <w:r w:rsidRPr="00737DB2">
        <w:rPr>
          <w:color w:val="000000" w:themeColor="text1"/>
          <w:spacing w:val="-4"/>
        </w:rPr>
        <w:t xml:space="preserve"> </w:t>
      </w:r>
      <w:r w:rsidRPr="00737DB2">
        <w:rPr>
          <w:color w:val="000000" w:themeColor="text1"/>
        </w:rPr>
        <w:t>el</w:t>
      </w:r>
      <w:r w:rsidRPr="00737DB2">
        <w:rPr>
          <w:color w:val="000000" w:themeColor="text1"/>
          <w:spacing w:val="-58"/>
        </w:rPr>
        <w:t xml:space="preserve">         </w:t>
      </w:r>
      <w:r w:rsidRPr="00737DB2">
        <w:rPr>
          <w:color w:val="000000" w:themeColor="text1"/>
        </w:rPr>
        <w:t>Director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proyecto,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previa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revisión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y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aprobación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Director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del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grupo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de</w:t>
      </w:r>
      <w:r w:rsidRPr="00737DB2">
        <w:rPr>
          <w:color w:val="000000" w:themeColor="text1"/>
          <w:spacing w:val="-57"/>
        </w:rPr>
        <w:t xml:space="preserve"> </w:t>
      </w:r>
      <w:r w:rsidRPr="00737DB2">
        <w:rPr>
          <w:color w:val="000000" w:themeColor="text1"/>
        </w:rPr>
        <w:t>Investigaciones que avaló el proyecto, en versión digital, en la fecha estipulada, de</w:t>
      </w:r>
      <w:r w:rsidRPr="00737DB2">
        <w:rPr>
          <w:color w:val="000000" w:themeColor="text1"/>
          <w:spacing w:val="1"/>
        </w:rPr>
        <w:t xml:space="preserve"> </w:t>
      </w:r>
      <w:r w:rsidRPr="00737DB2">
        <w:rPr>
          <w:color w:val="000000" w:themeColor="text1"/>
        </w:rPr>
        <w:t>acuerdo con la siguiente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tabla:</w:t>
      </w:r>
    </w:p>
    <w:p w:rsidR="001B07DD" w:rsidRPr="00737DB2" w:rsidRDefault="001B07DD" w:rsidP="001B07DD">
      <w:pPr>
        <w:pStyle w:val="Textoindependiente"/>
        <w:spacing w:before="8"/>
        <w:ind w:left="0"/>
        <w:rPr>
          <w:color w:val="000000" w:themeColor="text1"/>
        </w:rPr>
      </w:pPr>
    </w:p>
    <w:tbl>
      <w:tblPr>
        <w:tblStyle w:val="TableNormal"/>
        <w:tblW w:w="8774" w:type="dxa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268"/>
        <w:gridCol w:w="4242"/>
      </w:tblGrid>
      <w:tr w:rsidR="001B07DD" w:rsidRPr="00737DB2" w:rsidTr="00DB515F">
        <w:trPr>
          <w:trHeight w:val="277"/>
        </w:trPr>
        <w:tc>
          <w:tcPr>
            <w:tcW w:w="2264" w:type="dxa"/>
          </w:tcPr>
          <w:p w:rsidR="001B07DD" w:rsidRPr="00737DB2" w:rsidRDefault="001B07DD" w:rsidP="00DB515F">
            <w:pPr>
              <w:pStyle w:val="TableParagraph"/>
              <w:spacing w:line="258" w:lineRule="exact"/>
              <w:ind w:left="127" w:right="12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Tipo</w:t>
            </w:r>
            <w:r w:rsidRPr="00737DB2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Informe</w:t>
            </w:r>
          </w:p>
        </w:tc>
        <w:tc>
          <w:tcPr>
            <w:tcW w:w="2268" w:type="dxa"/>
          </w:tcPr>
          <w:p w:rsidR="001B07DD" w:rsidRPr="00737DB2" w:rsidRDefault="001B07DD" w:rsidP="00DB515F">
            <w:pPr>
              <w:pStyle w:val="TableParagraph"/>
              <w:spacing w:line="258" w:lineRule="exact"/>
              <w:ind w:left="94" w:right="9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Fecha</w:t>
            </w:r>
            <w:r w:rsidRPr="00737DB2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b/>
                <w:color w:val="000000" w:themeColor="text1"/>
                <w:sz w:val="24"/>
                <w:szCs w:val="24"/>
              </w:rPr>
              <w:t>Entrega</w:t>
            </w:r>
          </w:p>
        </w:tc>
        <w:tc>
          <w:tcPr>
            <w:tcW w:w="4242" w:type="dxa"/>
          </w:tcPr>
          <w:p w:rsidR="001B07DD" w:rsidRPr="00737DB2" w:rsidRDefault="001B07DD" w:rsidP="00DB515F">
            <w:pPr>
              <w:pStyle w:val="TableParagraph"/>
              <w:spacing w:line="258" w:lineRule="exact"/>
              <w:ind w:left="91" w:right="8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b/>
                <w:color w:val="000000" w:themeColor="text1"/>
                <w:sz w:val="24"/>
                <w:szCs w:val="24"/>
              </w:rPr>
              <w:t>Formato</w:t>
            </w:r>
          </w:p>
        </w:tc>
      </w:tr>
      <w:tr w:rsidR="001B07DD" w:rsidRPr="00737DB2" w:rsidTr="00DB515F">
        <w:trPr>
          <w:trHeight w:val="275"/>
        </w:trPr>
        <w:tc>
          <w:tcPr>
            <w:tcW w:w="2264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129" w:right="124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Informe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avance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97" w:right="92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3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meses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ejecución</w:t>
            </w:r>
          </w:p>
        </w:tc>
        <w:tc>
          <w:tcPr>
            <w:tcW w:w="4242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91" w:right="86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FIV-12 Informe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Avance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Proyecto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Investigación</w:t>
            </w:r>
          </w:p>
        </w:tc>
      </w:tr>
      <w:tr w:rsidR="001B07DD" w:rsidRPr="00737DB2" w:rsidTr="00DB515F">
        <w:trPr>
          <w:trHeight w:val="275"/>
        </w:trPr>
        <w:tc>
          <w:tcPr>
            <w:tcW w:w="2264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129" w:right="124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Informe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avance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97" w:right="92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6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meses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ejecución</w:t>
            </w:r>
          </w:p>
        </w:tc>
        <w:tc>
          <w:tcPr>
            <w:tcW w:w="4242" w:type="dxa"/>
          </w:tcPr>
          <w:p w:rsidR="001B07DD" w:rsidRPr="00737DB2" w:rsidRDefault="001B07DD" w:rsidP="00DB515F">
            <w:pPr>
              <w:pStyle w:val="TableParagraph"/>
              <w:spacing w:line="256" w:lineRule="exact"/>
              <w:ind w:left="91" w:right="86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FIV-12 Informe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Avance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Proyecto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Investigación</w:t>
            </w:r>
          </w:p>
        </w:tc>
      </w:tr>
      <w:tr w:rsidR="001B07DD" w:rsidRPr="00737DB2" w:rsidTr="00DB515F">
        <w:trPr>
          <w:trHeight w:val="551"/>
        </w:trPr>
        <w:tc>
          <w:tcPr>
            <w:tcW w:w="2264" w:type="dxa"/>
          </w:tcPr>
          <w:p w:rsidR="001B07DD" w:rsidRPr="00737DB2" w:rsidRDefault="001B07DD" w:rsidP="00DB515F">
            <w:pPr>
              <w:pStyle w:val="TableParagraph"/>
              <w:spacing w:line="268" w:lineRule="exact"/>
              <w:ind w:left="129" w:right="124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Informe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Final</w:t>
            </w:r>
          </w:p>
        </w:tc>
        <w:tc>
          <w:tcPr>
            <w:tcW w:w="2268" w:type="dxa"/>
          </w:tcPr>
          <w:p w:rsidR="001B07DD" w:rsidRPr="00737DB2" w:rsidRDefault="001B07DD" w:rsidP="00DB515F">
            <w:pPr>
              <w:pStyle w:val="TableParagraph"/>
              <w:spacing w:line="268" w:lineRule="exact"/>
              <w:ind w:left="546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10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meses</w:t>
            </w:r>
            <w:r w:rsidRPr="00737DB2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</w:p>
          <w:p w:rsidR="001B07DD" w:rsidRPr="00737DB2" w:rsidRDefault="001B07DD" w:rsidP="00DB515F">
            <w:pPr>
              <w:pStyle w:val="TableParagraph"/>
              <w:spacing w:line="264" w:lineRule="exact"/>
              <w:ind w:left="673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ejecución</w:t>
            </w:r>
          </w:p>
        </w:tc>
        <w:tc>
          <w:tcPr>
            <w:tcW w:w="4242" w:type="dxa"/>
          </w:tcPr>
          <w:p w:rsidR="001B07DD" w:rsidRPr="00737DB2" w:rsidRDefault="001B07DD" w:rsidP="00DB515F">
            <w:pPr>
              <w:pStyle w:val="TableParagraph"/>
              <w:spacing w:line="268" w:lineRule="exact"/>
              <w:ind w:left="91" w:right="85"/>
              <w:jc w:val="center"/>
              <w:rPr>
                <w:color w:val="000000" w:themeColor="text1"/>
                <w:sz w:val="24"/>
                <w:szCs w:val="24"/>
              </w:rPr>
            </w:pPr>
            <w:r w:rsidRPr="00737DB2">
              <w:rPr>
                <w:color w:val="000000" w:themeColor="text1"/>
                <w:sz w:val="24"/>
                <w:szCs w:val="24"/>
              </w:rPr>
              <w:t>FIV-13</w:t>
            </w:r>
            <w:r w:rsidRPr="00737DB2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Informe</w:t>
            </w:r>
            <w:r w:rsidRPr="00737DB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Final</w:t>
            </w:r>
            <w:r w:rsidRPr="00737DB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Proyecto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de</w:t>
            </w:r>
            <w:r w:rsidRPr="00737DB2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37DB2">
              <w:rPr>
                <w:color w:val="000000" w:themeColor="text1"/>
                <w:sz w:val="24"/>
                <w:szCs w:val="24"/>
              </w:rPr>
              <w:t>investigación</w:t>
            </w:r>
          </w:p>
        </w:tc>
      </w:tr>
    </w:tbl>
    <w:p w:rsidR="001B07DD" w:rsidRPr="00737DB2" w:rsidRDefault="001B07DD" w:rsidP="001B07DD">
      <w:pPr>
        <w:pStyle w:val="Textoindependiente"/>
        <w:spacing w:before="4"/>
        <w:ind w:left="0"/>
        <w:rPr>
          <w:color w:val="000000" w:themeColor="text1"/>
        </w:rPr>
      </w:pP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Disponibilidad para realizar el seguimiento periódico del cronograma de actividades del proyecto.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Desarrollar los productos pactados dentro de la propuesta aprobada.</w:t>
      </w:r>
    </w:p>
    <w:p w:rsidR="001B07DD" w:rsidRPr="00737DB2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Iniciar la ejecución financiera del proyecto, en un lapso máximo de un mes posterior a la firma del acta de inicio. Si se incumple este compromiso el proyecto se dará por cancelado</w:t>
      </w:r>
    </w:p>
    <w:p w:rsidR="001B07DD" w:rsidRPr="00737DB2" w:rsidRDefault="001B07DD" w:rsidP="001B07DD">
      <w:pPr>
        <w:pStyle w:val="Ttulo1"/>
        <w:rPr>
          <w:color w:val="000000" w:themeColor="text1"/>
        </w:rPr>
      </w:pPr>
    </w:p>
    <w:p w:rsidR="001B07DD" w:rsidRPr="00737DB2" w:rsidRDefault="001B07DD" w:rsidP="001B07DD">
      <w:pPr>
        <w:pStyle w:val="Ttulo1"/>
        <w:spacing w:before="90"/>
        <w:ind w:left="0"/>
        <w:rPr>
          <w:color w:val="000000" w:themeColor="text1"/>
        </w:rPr>
      </w:pPr>
      <w:r w:rsidRPr="00737DB2">
        <w:rPr>
          <w:color w:val="000000" w:themeColor="text1"/>
        </w:rPr>
        <w:t>DOCUMENTACIÓN A</w:t>
      </w:r>
      <w:r w:rsidRPr="00737DB2">
        <w:rPr>
          <w:color w:val="000000" w:themeColor="text1"/>
          <w:spacing w:val="-1"/>
        </w:rPr>
        <w:t xml:space="preserve"> </w:t>
      </w:r>
      <w:r w:rsidRPr="00737DB2">
        <w:rPr>
          <w:color w:val="000000" w:themeColor="text1"/>
        </w:rPr>
        <w:t>REMITIR:</w:t>
      </w:r>
    </w:p>
    <w:p w:rsidR="001B07DD" w:rsidRPr="00737DB2" w:rsidRDefault="001B07DD" w:rsidP="001B07DD">
      <w:pPr>
        <w:jc w:val="both"/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lastRenderedPageBreak/>
        <w:t xml:space="preserve">Los documentos que a continuación se refieren, deben remitirse </w:t>
      </w:r>
      <w:r w:rsidRPr="00737DB2">
        <w:rPr>
          <w:rFonts w:ascii="Times New Roman" w:hAnsi="Times New Roman" w:cs="Times New Roman"/>
          <w:b/>
          <w:color w:val="000000" w:themeColor="text1"/>
        </w:rPr>
        <w:t>vía Correo interno de la</w:t>
      </w:r>
      <w:r w:rsidRPr="00737DB2">
        <w:rPr>
          <w:rFonts w:ascii="Times New Roman" w:hAnsi="Times New Roman" w:cs="Times New Roman"/>
          <w:b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</w:rPr>
        <w:t>Corporación por medio del software de gestión documental</w:t>
      </w:r>
      <w:r w:rsidRPr="00737DB2">
        <w:rPr>
          <w:rFonts w:ascii="Times New Roman" w:hAnsi="Times New Roman" w:cs="Times New Roman"/>
          <w:color w:val="000000" w:themeColor="text1"/>
        </w:rPr>
        <w:t>, en su versión digital</w:t>
      </w:r>
      <w:r w:rsidR="0086339E">
        <w:rPr>
          <w:rFonts w:ascii="Times New Roman" w:hAnsi="Times New Roman" w:cs="Times New Roman"/>
          <w:color w:val="000000" w:themeColor="text1"/>
        </w:rPr>
        <w:t>.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entrega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debe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realizarse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dentro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plazo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(fecha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hora)</w:t>
      </w:r>
      <w:r w:rsidRPr="00737DB2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establecido</w:t>
      </w:r>
      <w:r w:rsidRPr="00737DB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en la</w:t>
      </w:r>
      <w:r w:rsidRPr="00737DB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presente</w:t>
      </w:r>
      <w:r w:rsidRPr="00737DB2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</w:rPr>
        <w:t>convocatoria.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Anexo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737DB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Guía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para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presentación 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proyectos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Anexo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Formato para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presentación de presupuesto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Anexo</w:t>
      </w:r>
      <w:r w:rsidRPr="00737DB2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737DB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Carta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Aval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firmada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</w:t>
      </w:r>
      <w:r w:rsidRPr="00737DB2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director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del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grupo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Investigación.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3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Anexo</w:t>
      </w:r>
      <w:r w:rsidRPr="00737DB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737DB2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Carta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 aval</w:t>
      </w:r>
      <w:r w:rsidRPr="00737DB2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contrapartida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entidades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aliadas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Cvlac</w:t>
      </w:r>
      <w:proofErr w:type="spellEnd"/>
      <w:r w:rsidRPr="00737DB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actualizado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los</w:t>
      </w:r>
      <w:r w:rsidRPr="00737DB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investigadores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vinculados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</w:t>
      </w:r>
    </w:p>
    <w:p w:rsidR="001B07DD" w:rsidRPr="00737DB2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Oficio</w:t>
      </w:r>
      <w:r w:rsidRPr="00737DB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remisorio,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realizado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Pr="00737DB2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el director del</w:t>
      </w:r>
      <w:r w:rsidRPr="00737DB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37DB2">
        <w:rPr>
          <w:rFonts w:ascii="Times New Roman" w:hAnsi="Times New Roman" w:cs="Times New Roman"/>
          <w:color w:val="000000" w:themeColor="text1"/>
          <w:sz w:val="24"/>
          <w:szCs w:val="24"/>
        </w:rPr>
        <w:t>proyecto.</w:t>
      </w:r>
    </w:p>
    <w:p w:rsidR="001B07DD" w:rsidRPr="00737DB2" w:rsidRDefault="001B07DD" w:rsidP="001B07DD">
      <w:pPr>
        <w:pStyle w:val="Textoindependiente"/>
        <w:spacing w:before="3"/>
        <w:ind w:left="0"/>
        <w:rPr>
          <w:color w:val="000000" w:themeColor="text1"/>
        </w:rPr>
      </w:pPr>
    </w:p>
    <w:p w:rsidR="001B07DD" w:rsidRPr="00737DB2" w:rsidRDefault="001B07DD" w:rsidP="001B07DD">
      <w:pPr>
        <w:rPr>
          <w:rFonts w:ascii="Times New Roman" w:hAnsi="Times New Roman" w:cs="Times New Roman"/>
          <w:b/>
          <w:color w:val="000000" w:themeColor="text1"/>
        </w:rPr>
      </w:pPr>
      <w:r w:rsidRPr="00737DB2">
        <w:rPr>
          <w:rFonts w:ascii="Times New Roman" w:hAnsi="Times New Roman" w:cs="Times New Roman"/>
          <w:b/>
          <w:color w:val="000000" w:themeColor="text1"/>
        </w:rPr>
        <w:t>FECHAS</w:t>
      </w:r>
    </w:p>
    <w:p w:rsidR="001B07DD" w:rsidRPr="00737DB2" w:rsidRDefault="001B07DD" w:rsidP="001B07DD">
      <w:pPr>
        <w:jc w:val="both"/>
        <w:rPr>
          <w:rFonts w:ascii="Times New Roman" w:hAnsi="Times New Roman" w:cs="Times New Roman"/>
          <w:strike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Actividad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Fecha Límite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Apertura de la convocatoria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de septiembre a las 17:00 horas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Cierre de la convocatoria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de octubre a las 17:00 horas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Periodo de revisión y notificación de documentación de la convocatoria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Del 14 al 21 de octubre del 2022 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Periodo de ajuste de los requisitos de la</w:t>
            </w:r>
          </w:p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convocatoria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Del 18 al 25 de octubre del 2022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Periodo de evaluación de las propuestas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Del 25 de octubre al 25 de noviembre del 2022</w:t>
            </w:r>
          </w:p>
        </w:tc>
      </w:tr>
      <w:tr w:rsidR="001B07DD" w:rsidRPr="00737DB2" w:rsidTr="00DB515F">
        <w:tc>
          <w:tcPr>
            <w:tcW w:w="4414" w:type="dxa"/>
          </w:tcPr>
          <w:p w:rsidR="001B07DD" w:rsidRPr="00737DB2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D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Publicación de listado de propuestas elegibles </w:t>
            </w:r>
          </w:p>
        </w:tc>
        <w:tc>
          <w:tcPr>
            <w:tcW w:w="4414" w:type="dxa"/>
          </w:tcPr>
          <w:p w:rsidR="001B07DD" w:rsidRPr="00737DB2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3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Del 5 al 12 de diciembre de 2022</w:t>
            </w:r>
          </w:p>
        </w:tc>
      </w:tr>
    </w:tbl>
    <w:p w:rsidR="001B07DD" w:rsidRPr="00737DB2" w:rsidRDefault="001B07DD" w:rsidP="001B07DD">
      <w:pPr>
        <w:jc w:val="both"/>
        <w:rPr>
          <w:rFonts w:ascii="Times New Roman" w:hAnsi="Times New Roman" w:cs="Times New Roman"/>
          <w:strike/>
          <w:color w:val="000000" w:themeColor="text1"/>
        </w:rPr>
      </w:pP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</w:p>
    <w:p w:rsidR="001B07DD" w:rsidRPr="00737DB2" w:rsidRDefault="001B07DD" w:rsidP="001B07DD">
      <w:pPr>
        <w:rPr>
          <w:rFonts w:ascii="Times New Roman" w:hAnsi="Times New Roman" w:cs="Times New Roman"/>
          <w:b/>
          <w:color w:val="000000" w:themeColor="text1"/>
        </w:rPr>
      </w:pPr>
      <w:r w:rsidRPr="00737DB2">
        <w:rPr>
          <w:rFonts w:ascii="Times New Roman" w:hAnsi="Times New Roman" w:cs="Times New Roman"/>
          <w:b/>
          <w:color w:val="000000" w:themeColor="text1"/>
        </w:rPr>
        <w:t>INFORMACIÓN</w:t>
      </w: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t xml:space="preserve">Responsable convocatoria: Director de Ciencia, Tecnología e Innovación. </w:t>
      </w: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t xml:space="preserve">Corporación Universitaria </w:t>
      </w:r>
      <w:proofErr w:type="spellStart"/>
      <w:r w:rsidRPr="00737DB2">
        <w:rPr>
          <w:rFonts w:ascii="Times New Roman" w:hAnsi="Times New Roman" w:cs="Times New Roman"/>
          <w:color w:val="000000" w:themeColor="text1"/>
        </w:rPr>
        <w:t>Comfacauca</w:t>
      </w:r>
      <w:proofErr w:type="spellEnd"/>
      <w:r w:rsidRPr="00737DB2">
        <w:rPr>
          <w:rFonts w:ascii="Times New Roman" w:hAnsi="Times New Roman" w:cs="Times New Roman"/>
          <w:color w:val="000000" w:themeColor="text1"/>
        </w:rPr>
        <w:t xml:space="preserve"> - Unicomfacauca</w:t>
      </w: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t>E-mail: dircti@unicomfacauca.edu.co</w:t>
      </w: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t>Teléfono: (602) 8386000 Ext. 118</w:t>
      </w:r>
    </w:p>
    <w:p w:rsidR="001B07DD" w:rsidRPr="00737DB2" w:rsidRDefault="001B07DD" w:rsidP="001B07DD">
      <w:pPr>
        <w:rPr>
          <w:rFonts w:ascii="Times New Roman" w:hAnsi="Times New Roman" w:cs="Times New Roman"/>
          <w:color w:val="000000" w:themeColor="text1"/>
        </w:rPr>
      </w:pPr>
      <w:r w:rsidRPr="00737DB2">
        <w:rPr>
          <w:rFonts w:ascii="Times New Roman" w:hAnsi="Times New Roman" w:cs="Times New Roman"/>
          <w:color w:val="000000" w:themeColor="text1"/>
        </w:rPr>
        <w:t>Página WEB: https://www.unicomfacauca.edu.co/nuestra-u/convocatorias/</w:t>
      </w:r>
    </w:p>
    <w:p w:rsidR="00B84130" w:rsidRPr="001B07DD" w:rsidRDefault="00B84130" w:rsidP="001B07DD"/>
    <w:sectPr w:rsidR="00B84130" w:rsidRPr="001B07DD" w:rsidSect="00715492">
      <w:headerReference w:type="default" r:id="rId8"/>
      <w:pgSz w:w="12240" w:h="15840"/>
      <w:pgMar w:top="226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891" w:rsidRDefault="00D77891" w:rsidP="00C179EF">
      <w:r>
        <w:separator/>
      </w:r>
    </w:p>
  </w:endnote>
  <w:endnote w:type="continuationSeparator" w:id="0">
    <w:p w:rsidR="00D77891" w:rsidRDefault="00D77891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891" w:rsidRDefault="00D77891" w:rsidP="00C179EF">
      <w:r>
        <w:separator/>
      </w:r>
    </w:p>
  </w:footnote>
  <w:footnote w:type="continuationSeparator" w:id="0">
    <w:p w:rsidR="00D77891" w:rsidRDefault="00D77891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50CAB"/>
    <w:multiLevelType w:val="hybridMultilevel"/>
    <w:tmpl w:val="597A1D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44088"/>
    <w:multiLevelType w:val="hybridMultilevel"/>
    <w:tmpl w:val="B7D01ADE"/>
    <w:lvl w:ilvl="0" w:tplc="4128EBAA">
      <w:start w:val="1"/>
      <w:numFmt w:val="lowerLetter"/>
      <w:lvlText w:val="%1)"/>
      <w:lvlJc w:val="left"/>
      <w:pPr>
        <w:ind w:left="142" w:hanging="26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1" w:tplc="5B7C09EC">
      <w:numFmt w:val="bullet"/>
      <w:lvlText w:val="•"/>
      <w:lvlJc w:val="left"/>
      <w:pPr>
        <w:ind w:left="12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F3C42C86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3" w:tplc="6792B098">
      <w:numFmt w:val="bullet"/>
      <w:lvlText w:val="•"/>
      <w:lvlJc w:val="left"/>
      <w:pPr>
        <w:ind w:left="3148" w:hanging="360"/>
      </w:pPr>
      <w:rPr>
        <w:rFonts w:hint="default"/>
        <w:lang w:val="es-ES" w:eastAsia="en-US" w:bidi="ar-SA"/>
      </w:rPr>
    </w:lvl>
    <w:lvl w:ilvl="4" w:tplc="523C46BE">
      <w:numFmt w:val="bullet"/>
      <w:lvlText w:val="•"/>
      <w:lvlJc w:val="left"/>
      <w:pPr>
        <w:ind w:left="4113" w:hanging="360"/>
      </w:pPr>
      <w:rPr>
        <w:rFonts w:hint="default"/>
        <w:lang w:val="es-ES" w:eastAsia="en-US" w:bidi="ar-SA"/>
      </w:rPr>
    </w:lvl>
    <w:lvl w:ilvl="5" w:tplc="59EE90D2">
      <w:numFmt w:val="bullet"/>
      <w:lvlText w:val="•"/>
      <w:lvlJc w:val="left"/>
      <w:pPr>
        <w:ind w:left="5077" w:hanging="360"/>
      </w:pPr>
      <w:rPr>
        <w:rFonts w:hint="default"/>
        <w:lang w:val="es-ES" w:eastAsia="en-US" w:bidi="ar-SA"/>
      </w:rPr>
    </w:lvl>
    <w:lvl w:ilvl="6" w:tplc="68E6AE78">
      <w:numFmt w:val="bullet"/>
      <w:lvlText w:val="•"/>
      <w:lvlJc w:val="left"/>
      <w:pPr>
        <w:ind w:left="6042" w:hanging="360"/>
      </w:pPr>
      <w:rPr>
        <w:rFonts w:hint="default"/>
        <w:lang w:val="es-ES" w:eastAsia="en-US" w:bidi="ar-SA"/>
      </w:rPr>
    </w:lvl>
    <w:lvl w:ilvl="7" w:tplc="A82E8A52">
      <w:numFmt w:val="bullet"/>
      <w:lvlText w:val="•"/>
      <w:lvlJc w:val="left"/>
      <w:pPr>
        <w:ind w:left="7006" w:hanging="360"/>
      </w:pPr>
      <w:rPr>
        <w:rFonts w:hint="default"/>
        <w:lang w:val="es-ES" w:eastAsia="en-US" w:bidi="ar-SA"/>
      </w:rPr>
    </w:lvl>
    <w:lvl w:ilvl="8" w:tplc="D53604C0">
      <w:numFmt w:val="bullet"/>
      <w:lvlText w:val="•"/>
      <w:lvlJc w:val="left"/>
      <w:pPr>
        <w:ind w:left="797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276EE"/>
    <w:multiLevelType w:val="hybridMultilevel"/>
    <w:tmpl w:val="CE52C5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C6A3B"/>
    <w:multiLevelType w:val="hybridMultilevel"/>
    <w:tmpl w:val="5824E136"/>
    <w:lvl w:ilvl="0" w:tplc="69AC46D6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color w:val="auto"/>
        <w:w w:val="100"/>
        <w:sz w:val="24"/>
        <w:szCs w:val="24"/>
        <w:lang w:val="es-ES" w:eastAsia="en-US" w:bidi="ar-SA"/>
      </w:rPr>
    </w:lvl>
    <w:lvl w:ilvl="1" w:tplc="D32A79EE">
      <w:numFmt w:val="bullet"/>
      <w:lvlText w:val="•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1A0A5440">
      <w:numFmt w:val="bullet"/>
      <w:lvlText w:val="•"/>
      <w:lvlJc w:val="left"/>
      <w:pPr>
        <w:ind w:left="2504" w:hanging="360"/>
      </w:pPr>
      <w:rPr>
        <w:rFonts w:hint="default"/>
        <w:lang w:val="es-ES" w:eastAsia="en-US" w:bidi="ar-SA"/>
      </w:rPr>
    </w:lvl>
    <w:lvl w:ilvl="3" w:tplc="9F04071E">
      <w:numFmt w:val="bullet"/>
      <w:lvlText w:val="•"/>
      <w:lvlJc w:val="left"/>
      <w:pPr>
        <w:ind w:left="3428" w:hanging="360"/>
      </w:pPr>
      <w:rPr>
        <w:rFonts w:hint="default"/>
        <w:lang w:val="es-ES" w:eastAsia="en-US" w:bidi="ar-SA"/>
      </w:rPr>
    </w:lvl>
    <w:lvl w:ilvl="4" w:tplc="5C7A4A18">
      <w:numFmt w:val="bullet"/>
      <w:lvlText w:val="•"/>
      <w:lvlJc w:val="left"/>
      <w:pPr>
        <w:ind w:left="4353" w:hanging="360"/>
      </w:pPr>
      <w:rPr>
        <w:rFonts w:hint="default"/>
        <w:lang w:val="es-ES" w:eastAsia="en-US" w:bidi="ar-SA"/>
      </w:rPr>
    </w:lvl>
    <w:lvl w:ilvl="5" w:tplc="D3EEE080">
      <w:numFmt w:val="bullet"/>
      <w:lvlText w:val="•"/>
      <w:lvlJc w:val="left"/>
      <w:pPr>
        <w:ind w:left="5277" w:hanging="360"/>
      </w:pPr>
      <w:rPr>
        <w:rFonts w:hint="default"/>
        <w:lang w:val="es-ES" w:eastAsia="en-US" w:bidi="ar-SA"/>
      </w:rPr>
    </w:lvl>
    <w:lvl w:ilvl="6" w:tplc="107CD886">
      <w:numFmt w:val="bullet"/>
      <w:lvlText w:val="•"/>
      <w:lvlJc w:val="left"/>
      <w:pPr>
        <w:ind w:left="6202" w:hanging="360"/>
      </w:pPr>
      <w:rPr>
        <w:rFonts w:hint="default"/>
        <w:lang w:val="es-ES" w:eastAsia="en-US" w:bidi="ar-SA"/>
      </w:rPr>
    </w:lvl>
    <w:lvl w:ilvl="7" w:tplc="2D68750C">
      <w:numFmt w:val="bullet"/>
      <w:lvlText w:val="•"/>
      <w:lvlJc w:val="left"/>
      <w:pPr>
        <w:ind w:left="7126" w:hanging="360"/>
      </w:pPr>
      <w:rPr>
        <w:rFonts w:hint="default"/>
        <w:lang w:val="es-ES" w:eastAsia="en-US" w:bidi="ar-SA"/>
      </w:rPr>
    </w:lvl>
    <w:lvl w:ilvl="8" w:tplc="E738CCD8">
      <w:numFmt w:val="bullet"/>
      <w:lvlText w:val="•"/>
      <w:lvlJc w:val="left"/>
      <w:pPr>
        <w:ind w:left="805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B6E3DCC"/>
    <w:multiLevelType w:val="hybridMultilevel"/>
    <w:tmpl w:val="DB784608"/>
    <w:lvl w:ilvl="0" w:tplc="FBF449B8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73AE4366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2" w:tplc="F550BAAE">
      <w:numFmt w:val="bullet"/>
      <w:lvlText w:val="•"/>
      <w:lvlJc w:val="left"/>
      <w:pPr>
        <w:ind w:left="2668" w:hanging="360"/>
      </w:pPr>
      <w:rPr>
        <w:rFonts w:hint="default"/>
        <w:lang w:val="es-ES" w:eastAsia="en-US" w:bidi="ar-SA"/>
      </w:rPr>
    </w:lvl>
    <w:lvl w:ilvl="3" w:tplc="53901F16">
      <w:numFmt w:val="bullet"/>
      <w:lvlText w:val="•"/>
      <w:lvlJc w:val="left"/>
      <w:pPr>
        <w:ind w:left="3572" w:hanging="360"/>
      </w:pPr>
      <w:rPr>
        <w:rFonts w:hint="default"/>
        <w:lang w:val="es-ES" w:eastAsia="en-US" w:bidi="ar-SA"/>
      </w:rPr>
    </w:lvl>
    <w:lvl w:ilvl="4" w:tplc="16D65784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DC46014A">
      <w:numFmt w:val="bullet"/>
      <w:lvlText w:val="•"/>
      <w:lvlJc w:val="left"/>
      <w:pPr>
        <w:ind w:left="5380" w:hanging="360"/>
      </w:pPr>
      <w:rPr>
        <w:rFonts w:hint="default"/>
        <w:lang w:val="es-ES" w:eastAsia="en-US" w:bidi="ar-SA"/>
      </w:rPr>
    </w:lvl>
    <w:lvl w:ilvl="6" w:tplc="CC80FA00">
      <w:numFmt w:val="bullet"/>
      <w:lvlText w:val="•"/>
      <w:lvlJc w:val="left"/>
      <w:pPr>
        <w:ind w:left="6284" w:hanging="360"/>
      </w:pPr>
      <w:rPr>
        <w:rFonts w:hint="default"/>
        <w:lang w:val="es-ES" w:eastAsia="en-US" w:bidi="ar-SA"/>
      </w:rPr>
    </w:lvl>
    <w:lvl w:ilvl="7" w:tplc="76283E06">
      <w:numFmt w:val="bullet"/>
      <w:lvlText w:val="•"/>
      <w:lvlJc w:val="left"/>
      <w:pPr>
        <w:ind w:left="7188" w:hanging="360"/>
      </w:pPr>
      <w:rPr>
        <w:rFonts w:hint="default"/>
        <w:lang w:val="es-ES" w:eastAsia="en-US" w:bidi="ar-SA"/>
      </w:rPr>
    </w:lvl>
    <w:lvl w:ilvl="8" w:tplc="FBBE7198">
      <w:numFmt w:val="bullet"/>
      <w:lvlText w:val="•"/>
      <w:lvlJc w:val="left"/>
      <w:pPr>
        <w:ind w:left="8092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3C4F5F83"/>
    <w:multiLevelType w:val="multilevel"/>
    <w:tmpl w:val="3078FBB0"/>
    <w:lvl w:ilvl="0">
      <w:start w:val="1"/>
      <w:numFmt w:val="decimal"/>
      <w:lvlText w:val="%1."/>
      <w:lvlJc w:val="left"/>
      <w:pPr>
        <w:ind w:left="142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25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473" w:hanging="35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26" w:hanging="35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80" w:hanging="35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3" w:hanging="3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6" w:hanging="3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0" w:hanging="3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93" w:hanging="353"/>
      </w:pPr>
      <w:rPr>
        <w:rFonts w:hint="default"/>
        <w:lang w:val="es-ES" w:eastAsia="en-US" w:bidi="ar-SA"/>
      </w:rPr>
    </w:lvl>
  </w:abstractNum>
  <w:abstractNum w:abstractNumId="10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88006E"/>
    <w:multiLevelType w:val="hybridMultilevel"/>
    <w:tmpl w:val="81F066A2"/>
    <w:lvl w:ilvl="0" w:tplc="CCCC6042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148A4A16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F64D6"/>
    <w:multiLevelType w:val="hybridMultilevel"/>
    <w:tmpl w:val="455A1D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65C2"/>
    <w:multiLevelType w:val="hybridMultilevel"/>
    <w:tmpl w:val="006A2526"/>
    <w:lvl w:ilvl="0" w:tplc="6FDA80F2">
      <w:numFmt w:val="bullet"/>
      <w:lvlText w:val=""/>
      <w:lvlJc w:val="left"/>
      <w:pPr>
        <w:ind w:left="502" w:hanging="360"/>
      </w:pPr>
      <w:rPr>
        <w:rFonts w:hint="default"/>
        <w:w w:val="100"/>
        <w:lang w:val="es-ES" w:eastAsia="en-US" w:bidi="ar-SA"/>
      </w:rPr>
    </w:lvl>
    <w:lvl w:ilvl="1" w:tplc="42A04896">
      <w:numFmt w:val="bullet"/>
      <w:lvlText w:val="•"/>
      <w:lvlJc w:val="left"/>
      <w:pPr>
        <w:ind w:left="1440" w:hanging="360"/>
      </w:pPr>
      <w:rPr>
        <w:rFonts w:hint="default"/>
        <w:lang w:val="es-ES" w:eastAsia="en-US" w:bidi="ar-SA"/>
      </w:rPr>
    </w:lvl>
    <w:lvl w:ilvl="2" w:tplc="F79CD3FA">
      <w:numFmt w:val="bullet"/>
      <w:lvlText w:val="•"/>
      <w:lvlJc w:val="left"/>
      <w:pPr>
        <w:ind w:left="2380" w:hanging="360"/>
      </w:pPr>
      <w:rPr>
        <w:rFonts w:hint="default"/>
        <w:lang w:val="es-ES" w:eastAsia="en-US" w:bidi="ar-SA"/>
      </w:rPr>
    </w:lvl>
    <w:lvl w:ilvl="3" w:tplc="A8E01D46">
      <w:numFmt w:val="bullet"/>
      <w:lvlText w:val="•"/>
      <w:lvlJc w:val="left"/>
      <w:pPr>
        <w:ind w:left="3320" w:hanging="360"/>
      </w:pPr>
      <w:rPr>
        <w:rFonts w:hint="default"/>
        <w:lang w:val="es-ES" w:eastAsia="en-US" w:bidi="ar-SA"/>
      </w:rPr>
    </w:lvl>
    <w:lvl w:ilvl="4" w:tplc="6D9A29D2">
      <w:numFmt w:val="bullet"/>
      <w:lvlText w:val="•"/>
      <w:lvlJc w:val="left"/>
      <w:pPr>
        <w:ind w:left="4260" w:hanging="360"/>
      </w:pPr>
      <w:rPr>
        <w:rFonts w:hint="default"/>
        <w:lang w:val="es-ES" w:eastAsia="en-US" w:bidi="ar-SA"/>
      </w:rPr>
    </w:lvl>
    <w:lvl w:ilvl="5" w:tplc="E37CC04C">
      <w:numFmt w:val="bullet"/>
      <w:lvlText w:val="•"/>
      <w:lvlJc w:val="left"/>
      <w:pPr>
        <w:ind w:left="5200" w:hanging="360"/>
      </w:pPr>
      <w:rPr>
        <w:rFonts w:hint="default"/>
        <w:lang w:val="es-ES" w:eastAsia="en-US" w:bidi="ar-SA"/>
      </w:rPr>
    </w:lvl>
    <w:lvl w:ilvl="6" w:tplc="D610D05C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18249466">
      <w:numFmt w:val="bullet"/>
      <w:lvlText w:val="•"/>
      <w:lvlJc w:val="left"/>
      <w:pPr>
        <w:ind w:left="7080" w:hanging="360"/>
      </w:pPr>
      <w:rPr>
        <w:rFonts w:hint="default"/>
        <w:lang w:val="es-ES" w:eastAsia="en-US" w:bidi="ar-SA"/>
      </w:rPr>
    </w:lvl>
    <w:lvl w:ilvl="8" w:tplc="76389D48">
      <w:numFmt w:val="bullet"/>
      <w:lvlText w:val="•"/>
      <w:lvlJc w:val="left"/>
      <w:pPr>
        <w:ind w:left="8020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6DBD3E02"/>
    <w:multiLevelType w:val="hybridMultilevel"/>
    <w:tmpl w:val="66589364"/>
    <w:lvl w:ilvl="0" w:tplc="10B0B5C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F4132"/>
    <w:multiLevelType w:val="hybridMultilevel"/>
    <w:tmpl w:val="BA1AE5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9"/>
  </w:num>
  <w:num w:numId="4">
    <w:abstractNumId w:val="13"/>
  </w:num>
  <w:num w:numId="5">
    <w:abstractNumId w:val="16"/>
  </w:num>
  <w:num w:numId="6">
    <w:abstractNumId w:val="0"/>
  </w:num>
  <w:num w:numId="7">
    <w:abstractNumId w:val="5"/>
  </w:num>
  <w:num w:numId="8">
    <w:abstractNumId w:val="20"/>
  </w:num>
  <w:num w:numId="9">
    <w:abstractNumId w:val="3"/>
  </w:num>
  <w:num w:numId="10">
    <w:abstractNumId w:val="15"/>
  </w:num>
  <w:num w:numId="11">
    <w:abstractNumId w:val="10"/>
  </w:num>
  <w:num w:numId="12">
    <w:abstractNumId w:val="6"/>
  </w:num>
  <w:num w:numId="13">
    <w:abstractNumId w:val="18"/>
  </w:num>
  <w:num w:numId="14">
    <w:abstractNumId w:val="14"/>
  </w:num>
  <w:num w:numId="15">
    <w:abstractNumId w:val="11"/>
  </w:num>
  <w:num w:numId="16">
    <w:abstractNumId w:val="21"/>
  </w:num>
  <w:num w:numId="17">
    <w:abstractNumId w:val="2"/>
  </w:num>
  <w:num w:numId="18">
    <w:abstractNumId w:val="9"/>
  </w:num>
  <w:num w:numId="19">
    <w:abstractNumId w:val="17"/>
  </w:num>
  <w:num w:numId="20">
    <w:abstractNumId w:val="8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F"/>
    <w:rsid w:val="00010D23"/>
    <w:rsid w:val="00011B90"/>
    <w:rsid w:val="00014594"/>
    <w:rsid w:val="00054726"/>
    <w:rsid w:val="000D6CE4"/>
    <w:rsid w:val="000E5704"/>
    <w:rsid w:val="001B07DD"/>
    <w:rsid w:val="002A62D6"/>
    <w:rsid w:val="002B4440"/>
    <w:rsid w:val="003C1CD7"/>
    <w:rsid w:val="005C2DE8"/>
    <w:rsid w:val="00617235"/>
    <w:rsid w:val="00715492"/>
    <w:rsid w:val="00737045"/>
    <w:rsid w:val="0086339E"/>
    <w:rsid w:val="00A60B60"/>
    <w:rsid w:val="00A75705"/>
    <w:rsid w:val="00B84130"/>
    <w:rsid w:val="00BE3A6A"/>
    <w:rsid w:val="00C179EF"/>
    <w:rsid w:val="00D023A8"/>
    <w:rsid w:val="00D77891"/>
    <w:rsid w:val="00DA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F092E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1B07DD"/>
    <w:pPr>
      <w:widowControl w:val="0"/>
      <w:autoSpaceDE w:val="0"/>
      <w:autoSpaceDN w:val="0"/>
      <w:spacing w:line="274" w:lineRule="exact"/>
      <w:ind w:left="142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  <w:style w:type="character" w:customStyle="1" w:styleId="Ttulo1Car">
    <w:name w:val="Título 1 Car"/>
    <w:basedOn w:val="Fuentedeprrafopredeter"/>
    <w:link w:val="Ttulo1"/>
    <w:uiPriority w:val="1"/>
    <w:rsid w:val="001B07DD"/>
    <w:rPr>
      <w:rFonts w:ascii="Times New Roman" w:eastAsia="Times New Roman" w:hAnsi="Times New Roman" w:cs="Times New Roman"/>
      <w:b/>
      <w:bCs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7DD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7DD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1B07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table" w:customStyle="1" w:styleId="TableNormal">
    <w:name w:val="Table Normal"/>
    <w:uiPriority w:val="2"/>
    <w:semiHidden/>
    <w:unhideWhenUsed/>
    <w:qFormat/>
    <w:rsid w:val="001B07D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07DD"/>
    <w:pPr>
      <w:widowControl w:val="0"/>
      <w:autoSpaceDE w:val="0"/>
      <w:autoSpaceDN w:val="0"/>
      <w:ind w:left="142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07DD"/>
    <w:rPr>
      <w:rFonts w:ascii="Times New Roman" w:eastAsia="Times New Roman" w:hAnsi="Times New Roman" w:cs="Times New Roman"/>
      <w:lang w:val="es-ES"/>
    </w:rPr>
  </w:style>
  <w:style w:type="paragraph" w:customStyle="1" w:styleId="TableParagraph">
    <w:name w:val="Table Paragraph"/>
    <w:basedOn w:val="Normal"/>
    <w:uiPriority w:val="1"/>
    <w:qFormat/>
    <w:rsid w:val="001B07DD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B07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07DD"/>
    <w:rPr>
      <w:rFonts w:eastAsiaTheme="minorEastAsia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07DD"/>
    <w:rPr>
      <w:rFonts w:eastAsiaTheme="minorEastAsia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07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07DD"/>
    <w:rPr>
      <w:rFonts w:eastAsiaTheme="minorEastAsia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comfacauca.edu.co/nuestra-u/convocatori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</cp:lastModifiedBy>
  <cp:revision>8</cp:revision>
  <dcterms:created xsi:type="dcterms:W3CDTF">2022-08-29T18:28:00Z</dcterms:created>
  <dcterms:modified xsi:type="dcterms:W3CDTF">2022-08-31T12:19:00Z</dcterms:modified>
</cp:coreProperties>
</file>