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9D4B2" w14:textId="255670A9" w:rsidR="00B84130" w:rsidRPr="00B84130" w:rsidRDefault="00B84130" w:rsidP="00B84130">
      <w:pPr>
        <w:jc w:val="center"/>
        <w:rPr>
          <w:rFonts w:ascii="Times New Roman" w:hAnsi="Times New Roman" w:cs="Times New Roman"/>
          <w:b/>
          <w:color w:val="000000" w:themeColor="text1"/>
        </w:rPr>
      </w:pPr>
      <w:r w:rsidRPr="00B84130">
        <w:rPr>
          <w:rFonts w:ascii="Times New Roman" w:hAnsi="Times New Roman" w:cs="Times New Roman"/>
          <w:b/>
          <w:color w:val="000000" w:themeColor="text1"/>
        </w:rPr>
        <w:t>CONVOCATORIA 202</w:t>
      </w:r>
      <w:r w:rsidR="009D388A">
        <w:rPr>
          <w:rFonts w:ascii="Times New Roman" w:hAnsi="Times New Roman" w:cs="Times New Roman"/>
          <w:b/>
          <w:color w:val="000000" w:themeColor="text1"/>
        </w:rPr>
        <w:t>3</w:t>
      </w:r>
      <w:r w:rsidRPr="00B84130">
        <w:rPr>
          <w:rFonts w:ascii="Times New Roman" w:hAnsi="Times New Roman" w:cs="Times New Roman"/>
          <w:b/>
          <w:color w:val="000000" w:themeColor="text1"/>
        </w:rPr>
        <w:t>-02 PARA FINANCIAR PROYECTOS DE SEMILLEROS DE INVESTIGACIÓN DE LA CORPORACIÓN UNIVERSITARIA COMFACAUCA-UNICOMFACAUCA</w:t>
      </w:r>
    </w:p>
    <w:p w14:paraId="2DF19166" w14:textId="77777777" w:rsidR="00B84130" w:rsidRPr="00B84130" w:rsidRDefault="00B84130" w:rsidP="00B84130">
      <w:pPr>
        <w:rPr>
          <w:rFonts w:ascii="Times New Roman" w:hAnsi="Times New Roman" w:cs="Times New Roman"/>
          <w:b/>
          <w:color w:val="000000" w:themeColor="text1"/>
        </w:rPr>
      </w:pPr>
    </w:p>
    <w:p w14:paraId="2763BCA4"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INTRODUCCIÓN.</w:t>
      </w:r>
    </w:p>
    <w:p w14:paraId="3848971A" w14:textId="77777777"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La investigación es una función sustantiva que realiza la CORPORACIÓN UNIVERSITARIA COMFACAUCA - UNICOMFACAUCA como Institución de Educación Superior para el desarrollo de la academia y que está enmarcada en la Misión y la Visión institucional como guía de su quehacer, según lo establecido en el Artículo 5 del Acuerdo No. 010 del 30 de julio de 2021 emanado por el Consejo Superior.</w:t>
      </w:r>
    </w:p>
    <w:p w14:paraId="53D98AC6" w14:textId="77777777" w:rsidR="00B84130" w:rsidRPr="00B84130" w:rsidRDefault="00B84130" w:rsidP="00B84130">
      <w:pPr>
        <w:jc w:val="both"/>
        <w:rPr>
          <w:rFonts w:ascii="Times New Roman" w:hAnsi="Times New Roman" w:cs="Times New Roman"/>
          <w:color w:val="000000" w:themeColor="text1"/>
        </w:rPr>
      </w:pPr>
    </w:p>
    <w:p w14:paraId="5BADAEF6" w14:textId="4F45111D"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Las principales instancias que desarrollan investigación en la Corporación son los Grupos y los respectivos Semilleros de investigación adscritos a éstos, los cuales adelantan proyectos en diversas áreas buscando generar y aplicar conocimientos para solucionar problemáticas en función de las necesidades regionales, nacionales e internacionales. En este contexto se abre la Convocatoria 202</w:t>
      </w:r>
      <w:r w:rsidR="009D388A">
        <w:rPr>
          <w:rFonts w:ascii="Times New Roman" w:hAnsi="Times New Roman" w:cs="Times New Roman"/>
          <w:color w:val="000000" w:themeColor="text1"/>
        </w:rPr>
        <w:t>3</w:t>
      </w:r>
      <w:r w:rsidRPr="00B84130">
        <w:rPr>
          <w:rFonts w:ascii="Times New Roman" w:hAnsi="Times New Roman" w:cs="Times New Roman"/>
          <w:color w:val="000000" w:themeColor="text1"/>
        </w:rPr>
        <w:t xml:space="preserve">-02 para financiar Proyectos de Semilleros de Investigación, la cual apunta a la generación y sostenimiento de una </w:t>
      </w:r>
      <w:r w:rsidRPr="00B84130">
        <w:rPr>
          <w:rFonts w:ascii="Times New Roman" w:hAnsi="Times New Roman" w:cs="Times New Roman"/>
          <w:b/>
          <w:color w:val="000000" w:themeColor="text1"/>
        </w:rPr>
        <w:t>Cultura Investigativa</w:t>
      </w:r>
      <w:r w:rsidRPr="00B84130">
        <w:rPr>
          <w:rFonts w:ascii="Times New Roman" w:hAnsi="Times New Roman" w:cs="Times New Roman"/>
          <w:color w:val="000000" w:themeColor="text1"/>
        </w:rPr>
        <w:t>, buscando fortalecer la formación en investigación mediante el apoyo y la promoción de la actividad investigativa de estudiantes y profesores en los semilleros de Investigación vinculados a los grupos de Investigación de la Corporación.</w:t>
      </w:r>
    </w:p>
    <w:p w14:paraId="311DF5D3" w14:textId="77777777" w:rsidR="00B84130" w:rsidRPr="00B84130" w:rsidRDefault="00B84130" w:rsidP="00B84130">
      <w:pPr>
        <w:rPr>
          <w:rFonts w:ascii="Times New Roman" w:hAnsi="Times New Roman" w:cs="Times New Roman"/>
          <w:b/>
          <w:color w:val="000000" w:themeColor="text1"/>
        </w:rPr>
      </w:pPr>
    </w:p>
    <w:p w14:paraId="656C6D0D"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OBJETIVOS.</w:t>
      </w:r>
    </w:p>
    <w:p w14:paraId="0BA07DEB" w14:textId="77777777" w:rsidR="00B84130" w:rsidRPr="00B84130" w:rsidRDefault="00B84130" w:rsidP="00B84130">
      <w:pPr>
        <w:rPr>
          <w:rFonts w:ascii="Times New Roman" w:hAnsi="Times New Roman" w:cs="Times New Roman"/>
          <w:b/>
          <w:color w:val="000000" w:themeColor="text1"/>
        </w:rPr>
      </w:pPr>
    </w:p>
    <w:p w14:paraId="270B4CF5"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Objetivo General:</w:t>
      </w:r>
    </w:p>
    <w:p w14:paraId="77940966" w14:textId="77777777"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Ofrecer mediante la financiación de proyectos de semilleros de investigación, escenarios de formación curricular a estudiantes de pregrado en competencias investigativas, de creación artística y cultural, fomento de capacidades creativas y de argumentación, en las temáticas relacionadas con las áreas y subáreas de investigación establecidas por la Corporación.</w:t>
      </w:r>
    </w:p>
    <w:p w14:paraId="05398951" w14:textId="77777777" w:rsidR="00B84130" w:rsidRPr="00B84130" w:rsidRDefault="00B84130" w:rsidP="00B84130">
      <w:pPr>
        <w:rPr>
          <w:rFonts w:ascii="Times New Roman" w:hAnsi="Times New Roman" w:cs="Times New Roman"/>
          <w:b/>
          <w:color w:val="000000" w:themeColor="text1"/>
        </w:rPr>
      </w:pPr>
    </w:p>
    <w:p w14:paraId="0B559443"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Objetivos Específicos:</w:t>
      </w:r>
    </w:p>
    <w:p w14:paraId="6D258BC7" w14:textId="77777777" w:rsidR="00B84130" w:rsidRPr="00B84130" w:rsidRDefault="00B84130" w:rsidP="00B84130">
      <w:pPr>
        <w:pStyle w:val="Prrafodelista"/>
        <w:numPr>
          <w:ilvl w:val="0"/>
          <w:numId w:val="1"/>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Fortalecer y consolidar el sistema de investigación.</w:t>
      </w:r>
    </w:p>
    <w:p w14:paraId="54704F65" w14:textId="77777777" w:rsidR="00B84130" w:rsidRPr="00B84130" w:rsidRDefault="00B84130" w:rsidP="00B84130">
      <w:pPr>
        <w:pStyle w:val="Prrafodelista"/>
        <w:numPr>
          <w:ilvl w:val="0"/>
          <w:numId w:val="1"/>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Fortalecer las competencias para la producción, apropiación y difusión de la investigación y el desarrollo de los Semilleros de Investigación de la Corporación.</w:t>
      </w:r>
    </w:p>
    <w:p w14:paraId="73A2CA80" w14:textId="77777777" w:rsidR="00B84130" w:rsidRPr="00B84130" w:rsidRDefault="00B84130" w:rsidP="00B84130">
      <w:pPr>
        <w:pStyle w:val="Prrafodelista"/>
        <w:numPr>
          <w:ilvl w:val="0"/>
          <w:numId w:val="1"/>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Apoyar la formulación y ejecución de proyectos de Investigación que promuevan la articulación de los procesos formativos a nivel académico de los estudiantes mediante la plataforma de los semilleros de Investigación, adscritos a los diferentes Grupos de Investigación de la Corporación.</w:t>
      </w:r>
    </w:p>
    <w:p w14:paraId="473F9785" w14:textId="77777777" w:rsidR="00B84130" w:rsidRPr="00B84130" w:rsidRDefault="00B84130" w:rsidP="00B84130">
      <w:pPr>
        <w:pStyle w:val="Prrafodelista"/>
        <w:numPr>
          <w:ilvl w:val="0"/>
          <w:numId w:val="1"/>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Promover el ejercicio y la aplicación de las competencias en investigación desarrolladas a partir de la formación tecnológica y universitaria que se ofrece en la Corporación, por medio de la ejecución de proyectos de Investigación con la participación directa de estudiantes pertenecientes a los semilleros de Investigación.</w:t>
      </w:r>
    </w:p>
    <w:p w14:paraId="6DA4AF71" w14:textId="77777777" w:rsidR="00B84130" w:rsidRPr="00B84130" w:rsidRDefault="00B84130" w:rsidP="00B84130">
      <w:pPr>
        <w:rPr>
          <w:rFonts w:ascii="Times New Roman" w:hAnsi="Times New Roman" w:cs="Times New Roman"/>
          <w:b/>
          <w:color w:val="000000" w:themeColor="text1"/>
        </w:rPr>
      </w:pPr>
    </w:p>
    <w:p w14:paraId="61EB71FE" w14:textId="77777777" w:rsidR="00B84130" w:rsidRPr="00B84130" w:rsidRDefault="00B84130" w:rsidP="00B84130">
      <w:pPr>
        <w:rPr>
          <w:rFonts w:ascii="Times New Roman" w:hAnsi="Times New Roman" w:cs="Times New Roman"/>
          <w:b/>
          <w:color w:val="000000" w:themeColor="text1"/>
        </w:rPr>
      </w:pPr>
    </w:p>
    <w:p w14:paraId="20810580"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lastRenderedPageBreak/>
        <w:t xml:space="preserve">DIRIGIDA A: </w:t>
      </w:r>
    </w:p>
    <w:p w14:paraId="10BCCC61" w14:textId="77777777"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Semilleros de investigación adscritos a los grupos de investigación debidamente registrados en la Dirección de Ciencia, Tecnología e Innovación de la Corporación Universitaria Comfacauca – Unicomfacauca.</w:t>
      </w:r>
    </w:p>
    <w:p w14:paraId="35F966A7" w14:textId="77777777" w:rsidR="00B84130" w:rsidRPr="00B84130" w:rsidRDefault="00B84130" w:rsidP="00B84130">
      <w:pPr>
        <w:jc w:val="both"/>
        <w:rPr>
          <w:rFonts w:ascii="Times New Roman" w:hAnsi="Times New Roman" w:cs="Times New Roman"/>
          <w:color w:val="000000" w:themeColor="text1"/>
        </w:rPr>
      </w:pPr>
    </w:p>
    <w:p w14:paraId="3BE3DE19"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 xml:space="preserve">ÁREAS Y SUBÁREAS DE INVESTIGACIÓN: </w:t>
      </w:r>
    </w:p>
    <w:p w14:paraId="2FCC3F39" w14:textId="77777777"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Los proyectos formulados que se presenten a esta convocatoria deben estar enmarcados en las áreas y subáreas de investigación Institucionales y otras áreas que se detallan a continuación: </w:t>
      </w:r>
    </w:p>
    <w:p w14:paraId="49A234E3" w14:textId="77777777" w:rsidR="00B84130" w:rsidRPr="00B84130" w:rsidRDefault="00B84130" w:rsidP="00B84130">
      <w:pPr>
        <w:pStyle w:val="Prrafodelista"/>
        <w:numPr>
          <w:ilvl w:val="0"/>
          <w:numId w:val="2"/>
        </w:numPr>
        <w:spacing w:line="240" w:lineRule="auto"/>
        <w:ind w:left="426" w:hanging="426"/>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Área Gestión Empresarial, Ciencias Jurídicas y Desarrollo Sostenible</w:t>
      </w:r>
    </w:p>
    <w:p w14:paraId="6ED3D7BB" w14:textId="77777777" w:rsidR="00B84130" w:rsidRPr="00B84130" w:rsidRDefault="00B84130" w:rsidP="00B84130">
      <w:pPr>
        <w:pStyle w:val="Prrafodelista"/>
        <w:numPr>
          <w:ilvl w:val="0"/>
          <w:numId w:val="3"/>
        </w:numPr>
        <w:spacing w:line="240" w:lineRule="auto"/>
        <w:ind w:left="426" w:firstLine="0"/>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Subárea Estudios industriales, empresariales y financieros</w:t>
      </w:r>
    </w:p>
    <w:p w14:paraId="50081705" w14:textId="77777777" w:rsidR="00B84130" w:rsidRPr="00B84130" w:rsidRDefault="00B84130" w:rsidP="00B84130">
      <w:pPr>
        <w:pStyle w:val="Prrafodelista"/>
        <w:numPr>
          <w:ilvl w:val="0"/>
          <w:numId w:val="3"/>
        </w:numPr>
        <w:spacing w:line="240" w:lineRule="auto"/>
        <w:ind w:left="426" w:firstLine="0"/>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Subárea Conservación y aprovechamiento de recursos naturales.</w:t>
      </w:r>
    </w:p>
    <w:p w14:paraId="6167FED8" w14:textId="77777777" w:rsidR="00B84130" w:rsidRPr="00B84130" w:rsidRDefault="00B84130" w:rsidP="00B84130">
      <w:pPr>
        <w:pStyle w:val="Prrafodelista"/>
        <w:numPr>
          <w:ilvl w:val="0"/>
          <w:numId w:val="3"/>
        </w:numPr>
        <w:spacing w:line="240" w:lineRule="auto"/>
        <w:ind w:left="426" w:firstLine="0"/>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Subárea Derecho.</w:t>
      </w:r>
    </w:p>
    <w:p w14:paraId="6DA8911D" w14:textId="77777777" w:rsidR="00B84130" w:rsidRPr="00B84130" w:rsidRDefault="00B84130" w:rsidP="00B84130">
      <w:pPr>
        <w:pStyle w:val="Prrafodelista"/>
        <w:numPr>
          <w:ilvl w:val="0"/>
          <w:numId w:val="2"/>
        </w:numPr>
        <w:spacing w:line="240" w:lineRule="auto"/>
        <w:ind w:left="426" w:hanging="426"/>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 xml:space="preserve">Área Ingeniería y Tecnología </w:t>
      </w:r>
    </w:p>
    <w:p w14:paraId="76D3EDE8" w14:textId="77777777" w:rsidR="00B84130" w:rsidRPr="00B84130" w:rsidRDefault="00B84130" w:rsidP="00B84130">
      <w:pPr>
        <w:pStyle w:val="Prrafodelista"/>
        <w:numPr>
          <w:ilvl w:val="1"/>
          <w:numId w:val="4"/>
        </w:numPr>
        <w:spacing w:line="240" w:lineRule="auto"/>
        <w:ind w:left="426" w:firstLine="0"/>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Subárea Ingeniería de Sistemas y Computación</w:t>
      </w:r>
    </w:p>
    <w:p w14:paraId="3B5ADE88" w14:textId="77777777" w:rsidR="00B84130" w:rsidRPr="00B84130" w:rsidRDefault="00B84130" w:rsidP="00B84130">
      <w:pPr>
        <w:pStyle w:val="Prrafodelista"/>
        <w:numPr>
          <w:ilvl w:val="1"/>
          <w:numId w:val="4"/>
        </w:numPr>
        <w:spacing w:line="240" w:lineRule="auto"/>
        <w:ind w:left="426" w:firstLine="0"/>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lang w:val="es-ES_tradnl"/>
        </w:rPr>
        <w:t xml:space="preserve">Subárea </w:t>
      </w:r>
      <w:r w:rsidRPr="00B84130">
        <w:rPr>
          <w:rFonts w:ascii="Times New Roman" w:hAnsi="Times New Roman" w:cs="Times New Roman"/>
          <w:color w:val="000000" w:themeColor="text1"/>
          <w:sz w:val="24"/>
          <w:szCs w:val="24"/>
        </w:rPr>
        <w:t xml:space="preserve">Ingeniería Mecatrónica </w:t>
      </w:r>
    </w:p>
    <w:p w14:paraId="2817EDFC" w14:textId="77777777" w:rsidR="00B84130" w:rsidRPr="00B84130" w:rsidRDefault="00B84130" w:rsidP="00B84130">
      <w:pPr>
        <w:pStyle w:val="Prrafodelista"/>
        <w:numPr>
          <w:ilvl w:val="0"/>
          <w:numId w:val="2"/>
        </w:numPr>
        <w:spacing w:line="240" w:lineRule="auto"/>
        <w:ind w:left="426" w:hanging="426"/>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Área Humanidades, Artes, Ciencias Sociales y de la Educación</w:t>
      </w:r>
    </w:p>
    <w:p w14:paraId="3911A993" w14:textId="77777777" w:rsidR="00B84130" w:rsidRPr="00B84130" w:rsidRDefault="00B84130" w:rsidP="00B84130">
      <w:pPr>
        <w:pStyle w:val="Prrafodelista"/>
        <w:numPr>
          <w:ilvl w:val="1"/>
          <w:numId w:val="5"/>
        </w:numPr>
        <w:spacing w:line="240" w:lineRule="auto"/>
        <w:ind w:left="426" w:firstLine="0"/>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lang w:val="es-ES_tradnl"/>
        </w:rPr>
        <w:t xml:space="preserve">Subárea </w:t>
      </w:r>
      <w:r w:rsidRPr="00B84130">
        <w:rPr>
          <w:rFonts w:ascii="Times New Roman" w:hAnsi="Times New Roman" w:cs="Times New Roman"/>
          <w:color w:val="000000" w:themeColor="text1"/>
          <w:sz w:val="24"/>
          <w:szCs w:val="24"/>
        </w:rPr>
        <w:t>Comunicación, Periodismo, Narrativas Sociales</w:t>
      </w:r>
    </w:p>
    <w:p w14:paraId="75A33BC0" w14:textId="77777777" w:rsidR="00B84130" w:rsidRPr="00B84130" w:rsidRDefault="00B84130" w:rsidP="00B84130">
      <w:pPr>
        <w:pStyle w:val="Prrafodelista"/>
        <w:numPr>
          <w:ilvl w:val="1"/>
          <w:numId w:val="5"/>
        </w:numPr>
        <w:spacing w:line="240" w:lineRule="auto"/>
        <w:ind w:left="426" w:firstLine="0"/>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Subárea Gastronomía</w:t>
      </w:r>
    </w:p>
    <w:p w14:paraId="12381C4E" w14:textId="77777777" w:rsidR="00B84130" w:rsidRPr="00B84130" w:rsidRDefault="00B84130" w:rsidP="00B84130">
      <w:pPr>
        <w:pStyle w:val="Prrafodelista"/>
        <w:numPr>
          <w:ilvl w:val="1"/>
          <w:numId w:val="5"/>
        </w:numPr>
        <w:spacing w:line="240" w:lineRule="auto"/>
        <w:ind w:left="426" w:firstLine="0"/>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Subárea Sociedad, Cultura y Diversidad</w:t>
      </w:r>
    </w:p>
    <w:p w14:paraId="0DA29104" w14:textId="77777777" w:rsidR="00B84130" w:rsidRPr="00B84130" w:rsidRDefault="00B84130" w:rsidP="00B84130">
      <w:pPr>
        <w:pStyle w:val="Prrafodelista"/>
        <w:numPr>
          <w:ilvl w:val="1"/>
          <w:numId w:val="5"/>
        </w:numPr>
        <w:spacing w:line="240" w:lineRule="auto"/>
        <w:ind w:left="426" w:firstLine="0"/>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Subárea Calidad y Pertinencia de la Educación Superior</w:t>
      </w:r>
    </w:p>
    <w:p w14:paraId="30A1EE2B" w14:textId="77777777" w:rsidR="00B84130" w:rsidRPr="00B84130" w:rsidRDefault="00B84130" w:rsidP="00B84130">
      <w:pPr>
        <w:pStyle w:val="Prrafodelista"/>
        <w:numPr>
          <w:ilvl w:val="0"/>
          <w:numId w:val="5"/>
        </w:numPr>
        <w:spacing w:line="240" w:lineRule="auto"/>
        <w:ind w:left="426" w:hanging="426"/>
        <w:rPr>
          <w:rFonts w:ascii="Times New Roman" w:hAnsi="Times New Roman" w:cs="Times New Roman"/>
          <w:strike/>
          <w:color w:val="000000" w:themeColor="text1"/>
          <w:sz w:val="24"/>
          <w:szCs w:val="24"/>
        </w:rPr>
      </w:pPr>
      <w:r w:rsidRPr="00B84130">
        <w:rPr>
          <w:rFonts w:ascii="Times New Roman" w:hAnsi="Times New Roman" w:cs="Times New Roman"/>
          <w:color w:val="000000" w:themeColor="text1"/>
          <w:sz w:val="24"/>
          <w:szCs w:val="24"/>
        </w:rPr>
        <w:t>Áreas afines a las demandas territoriales y focos temáticos de la misión de sabios.</w:t>
      </w:r>
    </w:p>
    <w:p w14:paraId="4F3AA570" w14:textId="77777777" w:rsidR="00B84130" w:rsidRPr="00B84130" w:rsidRDefault="00B84130" w:rsidP="00B84130">
      <w:pPr>
        <w:pStyle w:val="Prrafodelista"/>
        <w:numPr>
          <w:ilvl w:val="0"/>
          <w:numId w:val="5"/>
        </w:numPr>
        <w:spacing w:line="240" w:lineRule="auto"/>
        <w:ind w:left="426" w:hanging="426"/>
        <w:rPr>
          <w:rFonts w:ascii="Times New Roman" w:hAnsi="Times New Roman" w:cs="Times New Roman"/>
          <w:strike/>
          <w:color w:val="000000" w:themeColor="text1"/>
          <w:sz w:val="24"/>
          <w:szCs w:val="24"/>
        </w:rPr>
      </w:pPr>
      <w:r w:rsidRPr="00B84130">
        <w:rPr>
          <w:rFonts w:ascii="Times New Roman" w:hAnsi="Times New Roman" w:cs="Times New Roman"/>
          <w:color w:val="000000" w:themeColor="text1"/>
          <w:sz w:val="24"/>
          <w:szCs w:val="24"/>
        </w:rPr>
        <w:t>Áreas afines a los objetivos de desarrollo sostenible y su impacto en la región.</w:t>
      </w:r>
    </w:p>
    <w:p w14:paraId="17E98DE9"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REQUISITOS PARA LA PRESENTACIÓN DE PROPUESTAS:</w:t>
      </w:r>
    </w:p>
    <w:p w14:paraId="75F5DD69" w14:textId="77777777"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Ajustarse a los términos de la convocatoria.</w:t>
      </w:r>
    </w:p>
    <w:p w14:paraId="743C0711" w14:textId="77777777"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b/>
          <w:color w:val="000000" w:themeColor="text1"/>
          <w:sz w:val="24"/>
          <w:szCs w:val="24"/>
        </w:rPr>
      </w:pPr>
      <w:r w:rsidRPr="00B84130">
        <w:rPr>
          <w:rFonts w:ascii="Times New Roman" w:hAnsi="Times New Roman" w:cs="Times New Roman"/>
          <w:color w:val="000000" w:themeColor="text1"/>
          <w:sz w:val="24"/>
          <w:szCs w:val="24"/>
        </w:rPr>
        <w:t xml:space="preserve">Las propuestas deben ser avaladas por, al menos, un grupo de Investigación debidamente registrado en la Dirección de Ciencia, Tecnología e Innovación </w:t>
      </w:r>
      <w:r w:rsidRPr="00B84130">
        <w:rPr>
          <w:rFonts w:ascii="Times New Roman" w:hAnsi="Times New Roman" w:cs="Times New Roman"/>
          <w:b/>
          <w:color w:val="000000" w:themeColor="text1"/>
          <w:sz w:val="24"/>
          <w:szCs w:val="24"/>
        </w:rPr>
        <w:t>(Anexo 3)</w:t>
      </w:r>
    </w:p>
    <w:p w14:paraId="3DE8162E" w14:textId="77777777"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Presentar los proyectos en los formatos suministrados por la Dirección de Ciencia, Tecnología e Innovación (</w:t>
      </w:r>
      <w:r w:rsidRPr="00B84130">
        <w:rPr>
          <w:rFonts w:ascii="Times New Roman" w:hAnsi="Times New Roman" w:cs="Times New Roman"/>
          <w:b/>
          <w:color w:val="000000" w:themeColor="text1"/>
          <w:sz w:val="24"/>
          <w:szCs w:val="24"/>
        </w:rPr>
        <w:t>Anexo 1, Anexo 2</w:t>
      </w:r>
      <w:r w:rsidRPr="00B84130">
        <w:rPr>
          <w:rFonts w:ascii="Times New Roman" w:hAnsi="Times New Roman" w:cs="Times New Roman"/>
          <w:color w:val="000000" w:themeColor="text1"/>
          <w:sz w:val="24"/>
          <w:szCs w:val="24"/>
        </w:rPr>
        <w:t>)</w:t>
      </w:r>
    </w:p>
    <w:p w14:paraId="0BA7B80F" w14:textId="77777777" w:rsidR="00B84130" w:rsidRPr="00B84130" w:rsidRDefault="007C191A"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El director</w:t>
      </w:r>
      <w:r w:rsidR="00B84130" w:rsidRPr="00B84130">
        <w:rPr>
          <w:rFonts w:ascii="Times New Roman" w:hAnsi="Times New Roman" w:cs="Times New Roman"/>
          <w:color w:val="000000" w:themeColor="text1"/>
          <w:sz w:val="24"/>
          <w:szCs w:val="24"/>
        </w:rPr>
        <w:t xml:space="preserve"> del Proyecto de investigación deberá ser un profesor vinculado laboralmente a Unicomfacauca.</w:t>
      </w:r>
    </w:p>
    <w:p w14:paraId="3C4CC6A8" w14:textId="77777777"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Los profesores investigadores relacionados con la propuesta deberán estar vinculados con la Corporación mediante contrato de profesor de planta o de tiempo completo o medio tiempo, excepto los investigadores de grupos externos.</w:t>
      </w:r>
    </w:p>
    <w:p w14:paraId="686DDF24" w14:textId="77777777"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Los profesores investigadores e investigadores en formación vinculados al proyecto deberán tener actualizado su CvLAC, y estar relacionados en el GRUPLAC de, al menos, uno de los grupos de investigación de UNICOMFACAUCA.</w:t>
      </w:r>
    </w:p>
    <w:p w14:paraId="5A164630" w14:textId="77777777"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Evidenciar la vinculación efectiva de al menos dos estudiantes del semillero al proyecto</w:t>
      </w:r>
    </w:p>
    <w:p w14:paraId="238F7EAC" w14:textId="77777777" w:rsidR="00B84130" w:rsidRPr="00B84130" w:rsidRDefault="00B84130" w:rsidP="00B84130">
      <w:pPr>
        <w:pStyle w:val="Prrafodelista"/>
        <w:numPr>
          <w:ilvl w:val="0"/>
          <w:numId w:val="6"/>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Los proyectos de semilleros de Investigación deben contemplar la generación de </w:t>
      </w:r>
      <w:r w:rsidRPr="00B84130">
        <w:rPr>
          <w:rFonts w:ascii="Times New Roman" w:hAnsi="Times New Roman" w:cs="Times New Roman"/>
          <w:b/>
          <w:color w:val="000000" w:themeColor="text1"/>
          <w:sz w:val="24"/>
          <w:szCs w:val="24"/>
        </w:rPr>
        <w:t>al menos un (1) producto</w:t>
      </w:r>
      <w:r w:rsidRPr="00B84130">
        <w:rPr>
          <w:rFonts w:ascii="Times New Roman" w:hAnsi="Times New Roman" w:cs="Times New Roman"/>
          <w:color w:val="000000" w:themeColor="text1"/>
          <w:sz w:val="24"/>
          <w:szCs w:val="24"/>
        </w:rPr>
        <w:t xml:space="preserve"> que cumpla los requisitos definidos por Minciencias en una de las seis categorías de los procesos de Investigación, Desarrollo Tecnológico o de Innovación para la clasificación de grupos: </w:t>
      </w:r>
      <w:r w:rsidRPr="00B84130">
        <w:rPr>
          <w:rFonts w:ascii="Times New Roman" w:hAnsi="Times New Roman" w:cs="Times New Roman"/>
          <w:b/>
          <w:color w:val="000000" w:themeColor="text1"/>
          <w:sz w:val="24"/>
          <w:szCs w:val="24"/>
        </w:rPr>
        <w:t xml:space="preserve">Productos Tipo TOP, Productos Tipo A, Productos Tipo B, </w:t>
      </w:r>
      <w:r w:rsidRPr="00B84130">
        <w:rPr>
          <w:rFonts w:ascii="Times New Roman" w:hAnsi="Times New Roman" w:cs="Times New Roman"/>
          <w:b/>
          <w:color w:val="000000" w:themeColor="text1"/>
          <w:sz w:val="24"/>
          <w:szCs w:val="24"/>
        </w:rPr>
        <w:lastRenderedPageBreak/>
        <w:t>Productos de Apropiación Social del Conocimiento y Divulgación Pública de la Ciencia y Productos de Actividades Relacionadas con la Formación de Recurso Humano para la CTeI – Tipo A y B.</w:t>
      </w:r>
      <w:r w:rsidRPr="00B84130">
        <w:rPr>
          <w:rFonts w:ascii="Times New Roman" w:hAnsi="Times New Roman" w:cs="Times New Roman"/>
          <w:b/>
          <w:color w:val="000000" w:themeColor="text1"/>
          <w:sz w:val="24"/>
          <w:szCs w:val="24"/>
        </w:rPr>
        <w:cr/>
      </w:r>
    </w:p>
    <w:p w14:paraId="52FB6127"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EVALUACIÓN Y SELECCIÓN DE PROYECTOS:</w:t>
      </w:r>
    </w:p>
    <w:p w14:paraId="10CAF8C0" w14:textId="77777777"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Se verificará el estricto cumplimiento de los términos de referencia de la convocatoria.</w:t>
      </w:r>
    </w:p>
    <w:p w14:paraId="55B5A096" w14:textId="77777777"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El proceso de verificación de la documentación estará a cargo de la Dirección de Ciencia, Tecnología e Innovación. Aquellas propuestas que no cumplan con la documentación completa, contaran con un periodo de subsanación de documentos.</w:t>
      </w:r>
    </w:p>
    <w:p w14:paraId="33DE753B" w14:textId="77777777"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Aquellas propuestas que posterior a la subsanación de documentos no cumplan con los requisitos mínimos de participación, contemplados en los términos de referencia de la convocatoria, no podrán continuar hacia la fase de evaluación, y, por tanto, no serán considerados como evidencia de cumplimiento de compromiso de Investigación del profesor.</w:t>
      </w:r>
    </w:p>
    <w:p w14:paraId="784430FF" w14:textId="77777777"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Los proyectos presentados por los semilleros de investigación serán evaluados por un par externo o interno, de acuerdo con los criterios y métodos que para el efecto se han establecido. </w:t>
      </w:r>
    </w:p>
    <w:p w14:paraId="6B189B4C" w14:textId="77777777"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Los proyectos evaluados serán presentados al Comité Central de Investigaciones y se seleccionarán los proyectos a financiar.</w:t>
      </w:r>
    </w:p>
    <w:p w14:paraId="2A0AABC5" w14:textId="77777777"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La Dirección de Ciencia, Tecnología e Innovación presentará ante el consejo académico para su aprobación final, el listado definitivo de proyectos de semillero que cumplen con términos de evaluación de la convocatoria.</w:t>
      </w:r>
    </w:p>
    <w:p w14:paraId="766C7377" w14:textId="77777777"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Las propuestas elegibles serán aquellas que obtengan en la evaluación una calificación mínima de 70 puntos sobre 100. </w:t>
      </w:r>
    </w:p>
    <w:p w14:paraId="39968056" w14:textId="77777777" w:rsidR="00B84130" w:rsidRPr="00B84130" w:rsidRDefault="00B84130" w:rsidP="00B84130">
      <w:pPr>
        <w:pStyle w:val="Prrafodelista"/>
        <w:numPr>
          <w:ilvl w:val="0"/>
          <w:numId w:val="7"/>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El número de propuestas elegibles a financiar estará determinado por la disposición presupuestal prevista y la autorización de Rectoría.</w:t>
      </w:r>
    </w:p>
    <w:p w14:paraId="5DC6307E"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CRITERIOS DE SELECCIÓN:</w:t>
      </w:r>
    </w:p>
    <w:p w14:paraId="173F3608" w14:textId="77777777"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Calidad científica y técnica del proyecto de investigación.</w:t>
      </w:r>
    </w:p>
    <w:p w14:paraId="6F0885BA" w14:textId="77777777"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Pertinencia del proyecto según las áreas y subáreas de investigación institucionales, las líneas trabajadas por los grupos de investigación que avalan la propuesta y las sub-líneas trabajadas en el semillero postulante.</w:t>
      </w:r>
    </w:p>
    <w:p w14:paraId="34FF32F2" w14:textId="77777777"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Coherencia interna y tratamiento particular de objetivos, productos, presupuesto, cronograma y duración. </w:t>
      </w:r>
    </w:p>
    <w:p w14:paraId="18E8052B" w14:textId="77777777"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Idoneidad de los proponentes del proyecto</w:t>
      </w:r>
    </w:p>
    <w:p w14:paraId="181AF55A" w14:textId="77777777"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Eficiencia en la planificación del presupuesto.</w:t>
      </w:r>
    </w:p>
    <w:p w14:paraId="5D43300C" w14:textId="77777777"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Definición clara de los resultados esperados, productos entregables e impactos del proyecto.</w:t>
      </w:r>
    </w:p>
    <w:p w14:paraId="75971898" w14:textId="77777777" w:rsidR="00B84130" w:rsidRPr="00B84130" w:rsidRDefault="00B84130" w:rsidP="00B84130">
      <w:pPr>
        <w:pStyle w:val="Prrafodelista"/>
        <w:numPr>
          <w:ilvl w:val="0"/>
          <w:numId w:val="8"/>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Pertinencia de la propuesta en relación con sus aportes al conocimiento existente en la disciplina de investigación, y al proceso formativo de los estudiantes vinculados al proyecto.</w:t>
      </w:r>
    </w:p>
    <w:p w14:paraId="40977010" w14:textId="77777777"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lastRenderedPageBreak/>
        <w:t>La evaluación de las propuestas se desarrollará según los componentes definidos en el formato FIV-09 "</w:t>
      </w:r>
      <w:r w:rsidRPr="00B84130">
        <w:rPr>
          <w:rFonts w:ascii="Times New Roman" w:hAnsi="Times New Roman" w:cs="Times New Roman"/>
          <w:b/>
          <w:color w:val="000000" w:themeColor="text1"/>
        </w:rPr>
        <w:t>Evaluación proyectos de investigación</w:t>
      </w:r>
      <w:r w:rsidRPr="00B84130">
        <w:rPr>
          <w:rFonts w:ascii="Times New Roman" w:hAnsi="Times New Roman" w:cs="Times New Roman"/>
          <w:color w:val="000000" w:themeColor="text1"/>
        </w:rPr>
        <w:t>" que pondera el valor del proyecto postulado según los criterios expuestos en el cuadro 1:</w:t>
      </w:r>
    </w:p>
    <w:p w14:paraId="0CB2DE92" w14:textId="77777777" w:rsidR="00B84130" w:rsidRPr="00B84130" w:rsidRDefault="00B84130" w:rsidP="00B84130">
      <w:pPr>
        <w:autoSpaceDE w:val="0"/>
        <w:autoSpaceDN w:val="0"/>
        <w:adjustRightInd w:val="0"/>
        <w:jc w:val="both"/>
        <w:rPr>
          <w:rFonts w:ascii="Times New Roman" w:hAnsi="Times New Roman" w:cs="Times New Roman"/>
          <w:b/>
          <w:bCs/>
          <w:color w:val="000000" w:themeColor="text1"/>
        </w:rPr>
      </w:pPr>
    </w:p>
    <w:p w14:paraId="451148D3" w14:textId="77777777" w:rsidR="00B84130" w:rsidRPr="00B84130" w:rsidRDefault="00B84130" w:rsidP="00B84130">
      <w:pPr>
        <w:autoSpaceDE w:val="0"/>
        <w:autoSpaceDN w:val="0"/>
        <w:adjustRightInd w:val="0"/>
        <w:jc w:val="center"/>
        <w:rPr>
          <w:rFonts w:ascii="Times New Roman" w:hAnsi="Times New Roman" w:cs="Times New Roman"/>
          <w:b/>
          <w:bCs/>
          <w:color w:val="000000" w:themeColor="text1"/>
        </w:rPr>
      </w:pPr>
      <w:r w:rsidRPr="00B84130">
        <w:rPr>
          <w:rFonts w:ascii="Times New Roman" w:hAnsi="Times New Roman" w:cs="Times New Roman"/>
          <w:b/>
          <w:bCs/>
          <w:color w:val="000000" w:themeColor="text1"/>
        </w:rPr>
        <w:t>Cuadro 1. Variables de evaluación del proyecto</w:t>
      </w:r>
    </w:p>
    <w:p w14:paraId="4323B2ED" w14:textId="77777777" w:rsidR="00B84130" w:rsidRPr="00B84130" w:rsidRDefault="00B84130" w:rsidP="00B84130">
      <w:pPr>
        <w:autoSpaceDE w:val="0"/>
        <w:autoSpaceDN w:val="0"/>
        <w:adjustRightInd w:val="0"/>
        <w:jc w:val="center"/>
        <w:rPr>
          <w:rFonts w:ascii="Times New Roman" w:hAnsi="Times New Roman" w:cs="Times New Roman"/>
          <w:b/>
          <w:bCs/>
          <w:color w:val="000000" w:themeColor="text1"/>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4962"/>
        <w:gridCol w:w="1701"/>
      </w:tblGrid>
      <w:tr w:rsidR="009D388A" w:rsidRPr="00626C23" w14:paraId="65FB03ED" w14:textId="77777777" w:rsidTr="002F4CCA">
        <w:tc>
          <w:tcPr>
            <w:tcW w:w="2263" w:type="dxa"/>
            <w:shd w:val="clear" w:color="auto" w:fill="auto"/>
          </w:tcPr>
          <w:p w14:paraId="1B7E353D"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Variable</w:t>
            </w:r>
          </w:p>
        </w:tc>
        <w:tc>
          <w:tcPr>
            <w:tcW w:w="4962" w:type="dxa"/>
            <w:shd w:val="clear" w:color="auto" w:fill="auto"/>
          </w:tcPr>
          <w:p w14:paraId="53CD2E84"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Descripción General</w:t>
            </w:r>
          </w:p>
        </w:tc>
        <w:tc>
          <w:tcPr>
            <w:tcW w:w="1701" w:type="dxa"/>
            <w:shd w:val="clear" w:color="auto" w:fill="auto"/>
          </w:tcPr>
          <w:p w14:paraId="017E5121"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Puntaje máximo</w:t>
            </w:r>
          </w:p>
        </w:tc>
      </w:tr>
      <w:tr w:rsidR="009D388A" w:rsidRPr="00626C23" w14:paraId="7B4E5688" w14:textId="77777777" w:rsidTr="002F4CCA">
        <w:tc>
          <w:tcPr>
            <w:tcW w:w="2263" w:type="dxa"/>
            <w:shd w:val="clear" w:color="auto" w:fill="auto"/>
          </w:tcPr>
          <w:p w14:paraId="69D289FE" w14:textId="77777777" w:rsidR="009D388A" w:rsidRPr="00626C23" w:rsidRDefault="009D388A" w:rsidP="002F4CCA">
            <w:pPr>
              <w:autoSpaceDE w:val="0"/>
              <w:autoSpaceDN w:val="0"/>
              <w:adjustRightInd w:val="0"/>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Línea de investigación</w:t>
            </w:r>
          </w:p>
        </w:tc>
        <w:tc>
          <w:tcPr>
            <w:tcW w:w="4962" w:type="dxa"/>
            <w:shd w:val="clear" w:color="auto" w:fill="auto"/>
            <w:vAlign w:val="center"/>
          </w:tcPr>
          <w:p w14:paraId="4D04B3FB"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Descripción clara y coherente del problema, identificación de potencialidad o deficiencia a la cual le aporta el proyecto, contribución a la línea de investigación del grupo postulante y relevancia del tema</w:t>
            </w:r>
          </w:p>
        </w:tc>
        <w:tc>
          <w:tcPr>
            <w:tcW w:w="1701" w:type="dxa"/>
            <w:shd w:val="clear" w:color="auto" w:fill="auto"/>
            <w:vAlign w:val="center"/>
          </w:tcPr>
          <w:p w14:paraId="487994CD"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5</w:t>
            </w:r>
          </w:p>
        </w:tc>
      </w:tr>
      <w:tr w:rsidR="009D388A" w:rsidRPr="00626C23" w14:paraId="45953BA5" w14:textId="77777777" w:rsidTr="002F4CCA">
        <w:tc>
          <w:tcPr>
            <w:tcW w:w="2263" w:type="dxa"/>
            <w:shd w:val="clear" w:color="auto" w:fill="auto"/>
          </w:tcPr>
          <w:p w14:paraId="075AAC5A" w14:textId="77777777" w:rsidR="009D388A" w:rsidRPr="00626C23" w:rsidRDefault="009D388A" w:rsidP="002F4CCA">
            <w:pPr>
              <w:autoSpaceDE w:val="0"/>
              <w:autoSpaceDN w:val="0"/>
              <w:adjustRightInd w:val="0"/>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Trayectoria en Investigación del líder del proyecto y coinvestigador (Si aplica)</w:t>
            </w:r>
          </w:p>
        </w:tc>
        <w:tc>
          <w:tcPr>
            <w:tcW w:w="4962" w:type="dxa"/>
            <w:shd w:val="clear" w:color="auto" w:fill="auto"/>
            <w:vAlign w:val="center"/>
          </w:tcPr>
          <w:p w14:paraId="3C929F6F"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Se asignarán como máximo cinco a la trayectoria de investigación de los postulantes del proyecto, de la siguiente manera:</w:t>
            </w:r>
          </w:p>
          <w:p w14:paraId="5FFB3BA4"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Investigador Asociado: 5</w:t>
            </w:r>
          </w:p>
          <w:p w14:paraId="442BE602"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Investigador Junior:3</w:t>
            </w:r>
          </w:p>
          <w:p w14:paraId="6323B5FD"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Investigador Reconocido:1</w:t>
            </w:r>
          </w:p>
        </w:tc>
        <w:tc>
          <w:tcPr>
            <w:tcW w:w="1701" w:type="dxa"/>
            <w:shd w:val="clear" w:color="auto" w:fill="auto"/>
            <w:vAlign w:val="center"/>
          </w:tcPr>
          <w:p w14:paraId="6C098DE3"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5</w:t>
            </w:r>
          </w:p>
        </w:tc>
      </w:tr>
      <w:tr w:rsidR="009D388A" w:rsidRPr="00626C23" w14:paraId="5AE4BD57" w14:textId="77777777" w:rsidTr="002F4CCA">
        <w:tc>
          <w:tcPr>
            <w:tcW w:w="2263" w:type="dxa"/>
            <w:shd w:val="clear" w:color="auto" w:fill="auto"/>
          </w:tcPr>
          <w:p w14:paraId="091DFE4A" w14:textId="77777777" w:rsidR="009D388A" w:rsidRPr="00626C23" w:rsidRDefault="009D388A" w:rsidP="002F4CCA">
            <w:pPr>
              <w:autoSpaceDE w:val="0"/>
              <w:autoSpaceDN w:val="0"/>
              <w:adjustRightInd w:val="0"/>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 xml:space="preserve">Proyecto </w:t>
            </w:r>
          </w:p>
        </w:tc>
        <w:tc>
          <w:tcPr>
            <w:tcW w:w="4962" w:type="dxa"/>
            <w:shd w:val="clear" w:color="auto" w:fill="auto"/>
            <w:vAlign w:val="center"/>
          </w:tcPr>
          <w:p w14:paraId="5EB10C16"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Creatividad, coherencia y pertinencia en: objetivos, metodología, estado del arte, cronograma, presupuesto, bibliografía actualizada; claridad en las responsabilidades y funciones. Articulación funcional y alianza con sector productivo (aporte de recursos por parte de entidad con que se establece la alianza)</w:t>
            </w:r>
          </w:p>
        </w:tc>
        <w:tc>
          <w:tcPr>
            <w:tcW w:w="1701" w:type="dxa"/>
            <w:shd w:val="clear" w:color="auto" w:fill="auto"/>
            <w:vAlign w:val="center"/>
          </w:tcPr>
          <w:p w14:paraId="49299277"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20</w:t>
            </w:r>
          </w:p>
        </w:tc>
      </w:tr>
      <w:tr w:rsidR="009D388A" w:rsidRPr="00626C23" w14:paraId="3095986D" w14:textId="77777777" w:rsidTr="002F4CCA">
        <w:tc>
          <w:tcPr>
            <w:tcW w:w="2263" w:type="dxa"/>
            <w:shd w:val="clear" w:color="auto" w:fill="auto"/>
          </w:tcPr>
          <w:p w14:paraId="144091D8" w14:textId="77777777" w:rsidR="009D388A" w:rsidRPr="00626C23" w:rsidRDefault="009D388A" w:rsidP="002F4CCA">
            <w:pPr>
              <w:autoSpaceDE w:val="0"/>
              <w:autoSpaceDN w:val="0"/>
              <w:adjustRightInd w:val="0"/>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Estrategia de Sostenibilidad del Proyecto</w:t>
            </w:r>
          </w:p>
        </w:tc>
        <w:tc>
          <w:tcPr>
            <w:tcW w:w="4962" w:type="dxa"/>
            <w:shd w:val="clear" w:color="auto" w:fill="auto"/>
            <w:vAlign w:val="center"/>
          </w:tcPr>
          <w:p w14:paraId="0C27B9C7"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Definición clara de la estrategia que en el mediano plazo permite la sostenibilidad y desarrollo del proyecto.</w:t>
            </w:r>
          </w:p>
        </w:tc>
        <w:tc>
          <w:tcPr>
            <w:tcW w:w="1701" w:type="dxa"/>
            <w:shd w:val="clear" w:color="auto" w:fill="auto"/>
            <w:vAlign w:val="center"/>
          </w:tcPr>
          <w:p w14:paraId="6B0EC482"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5</w:t>
            </w:r>
          </w:p>
        </w:tc>
      </w:tr>
      <w:tr w:rsidR="009D388A" w:rsidRPr="00626C23" w14:paraId="060142F7" w14:textId="77777777" w:rsidTr="002F4CCA">
        <w:tc>
          <w:tcPr>
            <w:tcW w:w="2263" w:type="dxa"/>
            <w:shd w:val="clear" w:color="auto" w:fill="auto"/>
          </w:tcPr>
          <w:p w14:paraId="76056855" w14:textId="77777777" w:rsidR="009D388A" w:rsidRPr="00626C23" w:rsidRDefault="009D388A" w:rsidP="002F4CCA">
            <w:pPr>
              <w:autoSpaceDE w:val="0"/>
              <w:autoSpaceDN w:val="0"/>
              <w:adjustRightInd w:val="0"/>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Formación de Talento Humano</w:t>
            </w:r>
          </w:p>
        </w:tc>
        <w:tc>
          <w:tcPr>
            <w:tcW w:w="4962" w:type="dxa"/>
            <w:shd w:val="clear" w:color="auto" w:fill="auto"/>
            <w:vAlign w:val="center"/>
          </w:tcPr>
          <w:p w14:paraId="488083CF"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El proyecto debe contar con la formación de capital humano del programa en la modalidad de pregrado, estudiante(s) vinculado(s) como opción de grado para la realización del proyecto</w:t>
            </w:r>
          </w:p>
        </w:tc>
        <w:tc>
          <w:tcPr>
            <w:tcW w:w="1701" w:type="dxa"/>
            <w:shd w:val="clear" w:color="auto" w:fill="auto"/>
            <w:vAlign w:val="center"/>
          </w:tcPr>
          <w:p w14:paraId="054D6AA7"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5</w:t>
            </w:r>
          </w:p>
        </w:tc>
      </w:tr>
      <w:tr w:rsidR="009D388A" w:rsidRPr="00626C23" w14:paraId="70D5DA7B" w14:textId="77777777" w:rsidTr="002F4CCA">
        <w:tc>
          <w:tcPr>
            <w:tcW w:w="2263" w:type="dxa"/>
            <w:shd w:val="clear" w:color="auto" w:fill="auto"/>
          </w:tcPr>
          <w:p w14:paraId="7972BD57" w14:textId="77777777" w:rsidR="009D388A" w:rsidRPr="00626C23" w:rsidRDefault="009D388A" w:rsidP="002F4CCA">
            <w:pPr>
              <w:autoSpaceDE w:val="0"/>
              <w:autoSpaceDN w:val="0"/>
              <w:adjustRightInd w:val="0"/>
              <w:jc w:val="both"/>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Resultados</w:t>
            </w:r>
          </w:p>
        </w:tc>
        <w:tc>
          <w:tcPr>
            <w:tcW w:w="4962" w:type="dxa"/>
            <w:shd w:val="clear" w:color="auto" w:fill="auto"/>
            <w:vAlign w:val="center"/>
          </w:tcPr>
          <w:p w14:paraId="41D6BAFA"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Pertinencia, coherencia, impacto e innovación de la propuesta. Identificación clara de productos entregables.</w:t>
            </w:r>
          </w:p>
        </w:tc>
        <w:tc>
          <w:tcPr>
            <w:tcW w:w="1701" w:type="dxa"/>
            <w:shd w:val="clear" w:color="auto" w:fill="auto"/>
            <w:vAlign w:val="center"/>
          </w:tcPr>
          <w:p w14:paraId="65CFD2C6"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15</w:t>
            </w:r>
          </w:p>
        </w:tc>
      </w:tr>
      <w:tr w:rsidR="009D388A" w:rsidRPr="00626C23" w14:paraId="3AB9E930" w14:textId="77777777" w:rsidTr="002F4CCA">
        <w:tc>
          <w:tcPr>
            <w:tcW w:w="2263" w:type="dxa"/>
            <w:tcBorders>
              <w:bottom w:val="single" w:sz="4" w:space="0" w:color="auto"/>
            </w:tcBorders>
            <w:shd w:val="clear" w:color="auto" w:fill="auto"/>
          </w:tcPr>
          <w:p w14:paraId="572B97BE" w14:textId="77777777" w:rsidR="009D388A" w:rsidRPr="00626C23" w:rsidRDefault="009D388A" w:rsidP="002F4CCA">
            <w:pPr>
              <w:autoSpaceDE w:val="0"/>
              <w:autoSpaceDN w:val="0"/>
              <w:adjustRightInd w:val="0"/>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Relación de la propuesta con las demandas territoriales y/o focos temáticos de la misión de sabios</w:t>
            </w:r>
          </w:p>
        </w:tc>
        <w:tc>
          <w:tcPr>
            <w:tcW w:w="4962" w:type="dxa"/>
            <w:tcBorders>
              <w:bottom w:val="single" w:sz="4" w:space="0" w:color="auto"/>
            </w:tcBorders>
            <w:shd w:val="clear" w:color="auto" w:fill="auto"/>
            <w:vAlign w:val="center"/>
          </w:tcPr>
          <w:p w14:paraId="3E6945FD"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Aporte de la propuesta en relación al impacto potencial de las demandas territoriales del departamento del Cauca y su alineación con los focos temáticos de la misión de sabios</w:t>
            </w:r>
          </w:p>
        </w:tc>
        <w:tc>
          <w:tcPr>
            <w:tcW w:w="1701" w:type="dxa"/>
            <w:tcBorders>
              <w:bottom w:val="single" w:sz="4" w:space="0" w:color="auto"/>
            </w:tcBorders>
            <w:shd w:val="clear" w:color="auto" w:fill="auto"/>
            <w:vAlign w:val="center"/>
          </w:tcPr>
          <w:p w14:paraId="67AEDF50"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10</w:t>
            </w:r>
          </w:p>
        </w:tc>
      </w:tr>
      <w:tr w:rsidR="009D388A" w:rsidRPr="00626C23" w14:paraId="7946C48F" w14:textId="77777777" w:rsidTr="002F4CCA">
        <w:tc>
          <w:tcPr>
            <w:tcW w:w="2263" w:type="dxa"/>
            <w:tcBorders>
              <w:top w:val="single" w:sz="4" w:space="0" w:color="auto"/>
              <w:left w:val="single" w:sz="4" w:space="0" w:color="auto"/>
              <w:bottom w:val="single" w:sz="4" w:space="0" w:color="auto"/>
              <w:right w:val="single" w:sz="4" w:space="0" w:color="auto"/>
            </w:tcBorders>
            <w:shd w:val="clear" w:color="auto" w:fill="auto"/>
          </w:tcPr>
          <w:p w14:paraId="0933AA36" w14:textId="77777777" w:rsidR="009D388A" w:rsidRPr="00626C23" w:rsidRDefault="009D388A" w:rsidP="002F4CCA">
            <w:pPr>
              <w:autoSpaceDE w:val="0"/>
              <w:autoSpaceDN w:val="0"/>
              <w:adjustRightInd w:val="0"/>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Aporte a los objetivos de desarrollo sostenible</w:t>
            </w:r>
          </w:p>
        </w:tc>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E158FF1"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Aporte de la propuesta para el mejoramiento de los objetivos de desarrollo sostenible en el departamento del Cauca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C3FDE7A"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10</w:t>
            </w:r>
          </w:p>
        </w:tc>
      </w:tr>
      <w:tr w:rsidR="009D388A" w:rsidRPr="00626C23" w14:paraId="2DAAA93E" w14:textId="77777777" w:rsidTr="002F4CCA">
        <w:tc>
          <w:tcPr>
            <w:tcW w:w="2263" w:type="dxa"/>
            <w:tcBorders>
              <w:top w:val="single" w:sz="4" w:space="0" w:color="auto"/>
              <w:bottom w:val="nil"/>
            </w:tcBorders>
            <w:shd w:val="clear" w:color="auto" w:fill="auto"/>
          </w:tcPr>
          <w:p w14:paraId="2AEFA4C7" w14:textId="77777777" w:rsidR="009D388A" w:rsidRPr="00626C23" w:rsidRDefault="009D388A" w:rsidP="002F4CCA">
            <w:pPr>
              <w:autoSpaceDE w:val="0"/>
              <w:autoSpaceDN w:val="0"/>
              <w:adjustRightInd w:val="0"/>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Población de impacto</w:t>
            </w:r>
          </w:p>
        </w:tc>
        <w:tc>
          <w:tcPr>
            <w:tcW w:w="4962" w:type="dxa"/>
            <w:tcBorders>
              <w:top w:val="single" w:sz="4" w:space="0" w:color="auto"/>
              <w:bottom w:val="nil"/>
            </w:tcBorders>
            <w:shd w:val="clear" w:color="auto" w:fill="auto"/>
            <w:vAlign w:val="center"/>
          </w:tcPr>
          <w:p w14:paraId="46911F77"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Definición clara de la comunidad o población a la cual impactara la propuesta</w:t>
            </w:r>
          </w:p>
        </w:tc>
        <w:tc>
          <w:tcPr>
            <w:tcW w:w="1701" w:type="dxa"/>
            <w:tcBorders>
              <w:top w:val="single" w:sz="4" w:space="0" w:color="auto"/>
              <w:bottom w:val="nil"/>
            </w:tcBorders>
            <w:shd w:val="clear" w:color="auto" w:fill="auto"/>
            <w:vAlign w:val="center"/>
          </w:tcPr>
          <w:p w14:paraId="4870E269"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10</w:t>
            </w:r>
          </w:p>
        </w:tc>
      </w:tr>
      <w:tr w:rsidR="009D388A" w:rsidRPr="00626C23" w14:paraId="5E70A839" w14:textId="77777777" w:rsidTr="002F4CCA">
        <w:tc>
          <w:tcPr>
            <w:tcW w:w="2263" w:type="dxa"/>
            <w:tcBorders>
              <w:top w:val="single" w:sz="4" w:space="0" w:color="auto"/>
            </w:tcBorders>
            <w:shd w:val="clear" w:color="auto" w:fill="auto"/>
          </w:tcPr>
          <w:p w14:paraId="072B73DD" w14:textId="77777777" w:rsidR="009D388A" w:rsidRPr="00626C23" w:rsidRDefault="009D388A" w:rsidP="002F4CCA">
            <w:pPr>
              <w:autoSpaceDE w:val="0"/>
              <w:autoSpaceDN w:val="0"/>
              <w:adjustRightInd w:val="0"/>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lastRenderedPageBreak/>
              <w:t>Contribución al grupo de investigación</w:t>
            </w:r>
          </w:p>
        </w:tc>
        <w:tc>
          <w:tcPr>
            <w:tcW w:w="4962" w:type="dxa"/>
            <w:tcBorders>
              <w:top w:val="single" w:sz="4" w:space="0" w:color="auto"/>
            </w:tcBorders>
            <w:shd w:val="clear" w:color="auto" w:fill="auto"/>
            <w:vAlign w:val="center"/>
          </w:tcPr>
          <w:p w14:paraId="29088B93" w14:textId="77777777" w:rsidR="009D388A" w:rsidRPr="00626C23" w:rsidRDefault="009D388A" w:rsidP="002F4CCA">
            <w:pPr>
              <w:autoSpaceDE w:val="0"/>
              <w:autoSpaceDN w:val="0"/>
              <w:adjustRightInd w:val="0"/>
              <w:jc w:val="both"/>
              <w:rPr>
                <w:rFonts w:ascii="Times New Roman" w:hAnsi="Times New Roman" w:cs="Times New Roman"/>
                <w:bCs/>
                <w:color w:val="000000" w:themeColor="text1"/>
                <w:sz w:val="22"/>
                <w:szCs w:val="22"/>
              </w:rPr>
            </w:pPr>
            <w:r w:rsidRPr="00626C23">
              <w:rPr>
                <w:rFonts w:ascii="Times New Roman" w:hAnsi="Times New Roman" w:cs="Times New Roman"/>
                <w:bCs/>
                <w:color w:val="000000" w:themeColor="text1"/>
                <w:sz w:val="22"/>
                <w:szCs w:val="22"/>
              </w:rPr>
              <w:t>Fortalecimiento y consolidación de los grupos y semilleros institucionales.</w:t>
            </w:r>
          </w:p>
        </w:tc>
        <w:tc>
          <w:tcPr>
            <w:tcW w:w="1701" w:type="dxa"/>
            <w:tcBorders>
              <w:top w:val="single" w:sz="4" w:space="0" w:color="auto"/>
            </w:tcBorders>
            <w:shd w:val="clear" w:color="auto" w:fill="auto"/>
            <w:vAlign w:val="center"/>
          </w:tcPr>
          <w:p w14:paraId="47DF5946" w14:textId="77777777" w:rsidR="009D388A" w:rsidRPr="00626C23" w:rsidRDefault="009D388A" w:rsidP="002F4CCA">
            <w:pPr>
              <w:autoSpaceDE w:val="0"/>
              <w:autoSpaceDN w:val="0"/>
              <w:adjustRightInd w:val="0"/>
              <w:jc w:val="center"/>
              <w:rPr>
                <w:rFonts w:ascii="Times New Roman" w:hAnsi="Times New Roman" w:cs="Times New Roman"/>
                <w:b/>
                <w:bCs/>
                <w:color w:val="000000" w:themeColor="text1"/>
                <w:sz w:val="22"/>
                <w:szCs w:val="22"/>
              </w:rPr>
            </w:pPr>
            <w:r w:rsidRPr="00626C23">
              <w:rPr>
                <w:rFonts w:ascii="Times New Roman" w:hAnsi="Times New Roman" w:cs="Times New Roman"/>
                <w:b/>
                <w:bCs/>
                <w:color w:val="000000" w:themeColor="text1"/>
                <w:sz w:val="22"/>
                <w:szCs w:val="22"/>
              </w:rPr>
              <w:t>10</w:t>
            </w:r>
          </w:p>
        </w:tc>
      </w:tr>
    </w:tbl>
    <w:p w14:paraId="7D3FD935" w14:textId="77777777" w:rsidR="00B84130" w:rsidRPr="00B84130" w:rsidRDefault="00B84130" w:rsidP="00B84130">
      <w:pPr>
        <w:jc w:val="both"/>
        <w:rPr>
          <w:rFonts w:ascii="Times New Roman" w:hAnsi="Times New Roman" w:cs="Times New Roman"/>
          <w:b/>
          <w:color w:val="000000" w:themeColor="text1"/>
        </w:rPr>
      </w:pPr>
    </w:p>
    <w:p w14:paraId="157CC184" w14:textId="77777777"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b/>
          <w:color w:val="000000" w:themeColor="text1"/>
        </w:rPr>
        <w:t>NOTA</w:t>
      </w:r>
      <w:r w:rsidRPr="00B84130">
        <w:rPr>
          <w:rFonts w:ascii="Times New Roman" w:hAnsi="Times New Roman" w:cs="Times New Roman"/>
          <w:color w:val="000000" w:themeColor="text1"/>
        </w:rPr>
        <w:t>: Si los pares evaluadores no identifican propuestas que reúnan las condiciones básicas exigidas, el Comité Central de Investigaciones podrá declarar la convocatoria desierta y realizar otra en el semestre lectivo siguiente.</w:t>
      </w:r>
    </w:p>
    <w:p w14:paraId="6E1890C9" w14:textId="77777777" w:rsidR="00B84130" w:rsidRPr="00B84130" w:rsidRDefault="00B84130" w:rsidP="00B84130">
      <w:pPr>
        <w:rPr>
          <w:rFonts w:ascii="Times New Roman" w:hAnsi="Times New Roman" w:cs="Times New Roman"/>
          <w:b/>
          <w:color w:val="000000" w:themeColor="text1"/>
        </w:rPr>
      </w:pPr>
    </w:p>
    <w:p w14:paraId="3F7752D3"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PROCEDIMIENTO DE PARTICIPACIÓN:</w:t>
      </w:r>
    </w:p>
    <w:p w14:paraId="5FB14064" w14:textId="77777777" w:rsidR="00B84130" w:rsidRPr="00B84130" w:rsidRDefault="00B84130" w:rsidP="00B84130">
      <w:pPr>
        <w:pStyle w:val="Prrafodelista"/>
        <w:numPr>
          <w:ilvl w:val="0"/>
          <w:numId w:val="11"/>
        </w:numPr>
        <w:spacing w:line="240" w:lineRule="auto"/>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Usando la </w:t>
      </w:r>
      <w:r w:rsidRPr="00B84130">
        <w:rPr>
          <w:rFonts w:ascii="Times New Roman" w:hAnsi="Times New Roman" w:cs="Times New Roman"/>
          <w:b/>
          <w:color w:val="000000" w:themeColor="text1"/>
          <w:sz w:val="24"/>
          <w:szCs w:val="24"/>
        </w:rPr>
        <w:t>“Guía para la presentación de proyectos”</w:t>
      </w:r>
      <w:r w:rsidRPr="00B84130">
        <w:rPr>
          <w:rFonts w:ascii="Times New Roman" w:hAnsi="Times New Roman" w:cs="Times New Roman"/>
          <w:color w:val="000000" w:themeColor="text1"/>
          <w:sz w:val="24"/>
          <w:szCs w:val="24"/>
        </w:rPr>
        <w:t xml:space="preserve"> </w:t>
      </w:r>
      <w:r w:rsidRPr="00B84130">
        <w:rPr>
          <w:rFonts w:ascii="Times New Roman" w:hAnsi="Times New Roman" w:cs="Times New Roman"/>
          <w:b/>
          <w:color w:val="000000" w:themeColor="text1"/>
          <w:sz w:val="24"/>
          <w:szCs w:val="24"/>
        </w:rPr>
        <w:t>(anexo 1)</w:t>
      </w:r>
      <w:r w:rsidRPr="00B84130">
        <w:rPr>
          <w:rFonts w:ascii="Times New Roman" w:hAnsi="Times New Roman" w:cs="Times New Roman"/>
          <w:color w:val="000000" w:themeColor="text1"/>
          <w:sz w:val="24"/>
          <w:szCs w:val="24"/>
        </w:rPr>
        <w:t xml:space="preserve"> y el </w:t>
      </w:r>
      <w:r w:rsidRPr="00B84130">
        <w:rPr>
          <w:rFonts w:ascii="Times New Roman" w:hAnsi="Times New Roman" w:cs="Times New Roman"/>
          <w:b/>
          <w:color w:val="000000" w:themeColor="text1"/>
          <w:sz w:val="24"/>
          <w:szCs w:val="24"/>
        </w:rPr>
        <w:t>Formato para presentación de presupuesto</w:t>
      </w:r>
      <w:r w:rsidRPr="00B84130">
        <w:rPr>
          <w:rFonts w:ascii="Times New Roman" w:hAnsi="Times New Roman" w:cs="Times New Roman"/>
          <w:color w:val="000000" w:themeColor="text1"/>
          <w:sz w:val="24"/>
          <w:szCs w:val="24"/>
        </w:rPr>
        <w:t xml:space="preserve"> </w:t>
      </w:r>
      <w:r w:rsidRPr="00B84130">
        <w:rPr>
          <w:rFonts w:ascii="Times New Roman" w:hAnsi="Times New Roman" w:cs="Times New Roman"/>
          <w:b/>
          <w:color w:val="000000" w:themeColor="text1"/>
          <w:sz w:val="24"/>
          <w:szCs w:val="24"/>
        </w:rPr>
        <w:t>(anexo 2),</w:t>
      </w:r>
      <w:r w:rsidRPr="00B84130">
        <w:rPr>
          <w:rFonts w:ascii="Times New Roman" w:hAnsi="Times New Roman" w:cs="Times New Roman"/>
          <w:color w:val="000000" w:themeColor="text1"/>
          <w:sz w:val="24"/>
          <w:szCs w:val="24"/>
        </w:rPr>
        <w:t xml:space="preserve"> diligenciar la información solicitada y seguir las instrucciones para la presentación del proyecto a la convocatoria. Estos documentos pueden ser descargados de la página web: </w:t>
      </w:r>
    </w:p>
    <w:p w14:paraId="2E003111" w14:textId="77777777" w:rsidR="00B84130" w:rsidRPr="00B84130" w:rsidRDefault="00B84130" w:rsidP="00B84130">
      <w:pPr>
        <w:pStyle w:val="Prrafodelista"/>
        <w:spacing w:line="240" w:lineRule="auto"/>
        <w:ind w:left="360"/>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 </w:t>
      </w:r>
      <w:hyperlink r:id="rId7" w:history="1">
        <w:r w:rsidRPr="00B84130">
          <w:rPr>
            <w:rStyle w:val="Hipervnculo"/>
            <w:rFonts w:ascii="Times New Roman" w:hAnsi="Times New Roman" w:cs="Times New Roman"/>
            <w:color w:val="000000" w:themeColor="text1"/>
            <w:sz w:val="24"/>
            <w:szCs w:val="24"/>
          </w:rPr>
          <w:t>https://www.unicomfacauca.edu.co/nuestra-u/convocatorias/</w:t>
        </w:r>
      </w:hyperlink>
    </w:p>
    <w:p w14:paraId="586732DD" w14:textId="77777777" w:rsidR="00B84130" w:rsidRPr="00B84130" w:rsidRDefault="00B84130" w:rsidP="00B84130">
      <w:pPr>
        <w:pStyle w:val="Prrafodelista"/>
        <w:numPr>
          <w:ilvl w:val="0"/>
          <w:numId w:val="10"/>
        </w:numPr>
        <w:spacing w:line="240" w:lineRule="auto"/>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Por medio de un oficio remis</w:t>
      </w:r>
      <w:r>
        <w:rPr>
          <w:rFonts w:ascii="Times New Roman" w:hAnsi="Times New Roman" w:cs="Times New Roman"/>
          <w:color w:val="000000" w:themeColor="text1"/>
          <w:sz w:val="24"/>
          <w:szCs w:val="24"/>
        </w:rPr>
        <w:t>orio, realizado por el director</w:t>
      </w:r>
      <w:r w:rsidRPr="00B84130">
        <w:rPr>
          <w:rFonts w:ascii="Times New Roman" w:hAnsi="Times New Roman" w:cs="Times New Roman"/>
          <w:color w:val="000000" w:themeColor="text1"/>
          <w:sz w:val="24"/>
          <w:szCs w:val="24"/>
        </w:rPr>
        <w:t xml:space="preserve"> del proyecto, entregar el proyecto mediante la plataforma de gestión documental, junto con los </w:t>
      </w:r>
      <w:r w:rsidRPr="00B84130">
        <w:rPr>
          <w:rFonts w:ascii="Times New Roman" w:hAnsi="Times New Roman" w:cs="Times New Roman"/>
          <w:b/>
          <w:color w:val="000000" w:themeColor="text1"/>
          <w:sz w:val="24"/>
          <w:szCs w:val="24"/>
        </w:rPr>
        <w:t>anexos 1, 2 y 3</w:t>
      </w:r>
      <w:r w:rsidRPr="00B84130">
        <w:rPr>
          <w:rFonts w:ascii="Times New Roman" w:hAnsi="Times New Roman" w:cs="Times New Roman"/>
          <w:color w:val="000000" w:themeColor="text1"/>
          <w:sz w:val="24"/>
          <w:szCs w:val="24"/>
        </w:rPr>
        <w:t xml:space="preserve"> debidamente diligenciados y firmados, dentro del plazo establecido para la recepción de la documentación en la presente convocatoria. En el oficio remisorio debe relacionarse la pertinencia, el aporte del proyecto a una línea específica del grupo de Investigación que lo avala y el alcance del mismo.</w:t>
      </w:r>
    </w:p>
    <w:p w14:paraId="0A173263" w14:textId="77777777" w:rsidR="00B84130" w:rsidRPr="00B84130" w:rsidRDefault="00B84130" w:rsidP="00B84130">
      <w:pPr>
        <w:jc w:val="both"/>
        <w:rPr>
          <w:rFonts w:ascii="Times New Roman" w:hAnsi="Times New Roman" w:cs="Times New Roman"/>
          <w:color w:val="000000" w:themeColor="text1"/>
        </w:rPr>
      </w:pPr>
    </w:p>
    <w:p w14:paraId="36F4BB3C"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DURACIÓN DEL PROYECTO:</w:t>
      </w:r>
    </w:p>
    <w:p w14:paraId="65BFBA45" w14:textId="77777777"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El proyecto presentado por un Semillero de Investigación a la presente convocatoria deberá tener una duración máxima de seis (</w:t>
      </w:r>
      <w:r w:rsidRPr="00B84130">
        <w:rPr>
          <w:rFonts w:ascii="Times New Roman" w:hAnsi="Times New Roman" w:cs="Times New Roman"/>
          <w:b/>
          <w:color w:val="000000" w:themeColor="text1"/>
        </w:rPr>
        <w:t>6</w:t>
      </w:r>
      <w:r w:rsidRPr="00B84130">
        <w:rPr>
          <w:rFonts w:ascii="Times New Roman" w:hAnsi="Times New Roman" w:cs="Times New Roman"/>
          <w:color w:val="000000" w:themeColor="text1"/>
        </w:rPr>
        <w:t>) meses calendario, que empezarán a contarse a partir de la firma del acta de inicio.</w:t>
      </w:r>
    </w:p>
    <w:p w14:paraId="0759E23B" w14:textId="77777777" w:rsidR="00B84130" w:rsidRPr="00B84130" w:rsidRDefault="00B84130" w:rsidP="00B84130">
      <w:pPr>
        <w:jc w:val="both"/>
        <w:rPr>
          <w:rFonts w:ascii="Times New Roman" w:hAnsi="Times New Roman" w:cs="Times New Roman"/>
          <w:color w:val="000000" w:themeColor="text1"/>
        </w:rPr>
      </w:pPr>
    </w:p>
    <w:p w14:paraId="1E4899E6" w14:textId="77777777"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En caso de ser necesaria una prórroga para la finalización del proyecto debe presentarse un oficio de solicitud a la Dirección de Ciencia, Tecnología e Innovación, instancia que conceptuará al respecto. En el oficio, firmado por el Director del proyecto deben exponerse de manera clara las razones que justifican la prórroga. La solicitud debe realizarse como mínimo, con un mes de antelación a la finalización del término de ejecución del proyecto, y su duración no podrá ser superior a dos (2) meses. La prórroga, en caso de autorizarse, se aplicaría al tiempo de ejecución, de manera exclusiva. </w:t>
      </w:r>
    </w:p>
    <w:p w14:paraId="6244C353" w14:textId="77777777" w:rsidR="00B84130" w:rsidRPr="00B84130" w:rsidRDefault="00B84130" w:rsidP="00B84130">
      <w:pPr>
        <w:rPr>
          <w:rFonts w:ascii="Times New Roman" w:hAnsi="Times New Roman" w:cs="Times New Roman"/>
          <w:b/>
          <w:color w:val="000000" w:themeColor="text1"/>
        </w:rPr>
      </w:pPr>
    </w:p>
    <w:p w14:paraId="03063EE4"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CUANTÍA:</w:t>
      </w:r>
    </w:p>
    <w:p w14:paraId="21A76E59" w14:textId="1807249A"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El monto en efectivo financiable por UNICOMFACAUCA tendrá un tope máximo un millón</w:t>
      </w:r>
      <w:r w:rsidR="00115AE0">
        <w:rPr>
          <w:rFonts w:ascii="Times New Roman" w:hAnsi="Times New Roman" w:cs="Times New Roman"/>
          <w:color w:val="000000" w:themeColor="text1"/>
        </w:rPr>
        <w:t xml:space="preserve"> </w:t>
      </w:r>
      <w:r w:rsidR="00115AE0" w:rsidRPr="00115AE0">
        <w:rPr>
          <w:rFonts w:ascii="Times New Roman" w:hAnsi="Times New Roman" w:cs="Times New Roman"/>
          <w:color w:val="000000" w:themeColor="text1"/>
        </w:rPr>
        <w:t>trescientos mil</w:t>
      </w:r>
      <w:r w:rsidRPr="00B84130">
        <w:rPr>
          <w:rFonts w:ascii="Times New Roman" w:hAnsi="Times New Roman" w:cs="Times New Roman"/>
          <w:color w:val="000000" w:themeColor="text1"/>
        </w:rPr>
        <w:t xml:space="preserve"> de pesos ($1.</w:t>
      </w:r>
      <w:r w:rsidR="009D388A">
        <w:rPr>
          <w:rFonts w:ascii="Times New Roman" w:hAnsi="Times New Roman" w:cs="Times New Roman"/>
          <w:color w:val="000000" w:themeColor="text1"/>
        </w:rPr>
        <w:t>3</w:t>
      </w:r>
      <w:r w:rsidRPr="00B84130">
        <w:rPr>
          <w:rFonts w:ascii="Times New Roman" w:hAnsi="Times New Roman" w:cs="Times New Roman"/>
          <w:color w:val="000000" w:themeColor="text1"/>
        </w:rPr>
        <w:t xml:space="preserve">00.000) por propuesta aprobada. </w:t>
      </w:r>
    </w:p>
    <w:p w14:paraId="2F4104AF" w14:textId="77777777" w:rsidR="00B84130" w:rsidRPr="00B84130" w:rsidRDefault="00B84130" w:rsidP="00B84130">
      <w:pPr>
        <w:jc w:val="both"/>
        <w:rPr>
          <w:rFonts w:ascii="Times New Roman" w:hAnsi="Times New Roman" w:cs="Times New Roman"/>
          <w:color w:val="000000" w:themeColor="text1"/>
        </w:rPr>
      </w:pPr>
    </w:p>
    <w:p w14:paraId="6C5D6877" w14:textId="77777777"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b/>
          <w:color w:val="000000" w:themeColor="text1"/>
        </w:rPr>
        <w:t>Nota:</w:t>
      </w:r>
      <w:r w:rsidRPr="00B84130">
        <w:rPr>
          <w:rFonts w:ascii="Times New Roman" w:hAnsi="Times New Roman" w:cs="Times New Roman"/>
          <w:color w:val="000000" w:themeColor="text1"/>
        </w:rPr>
        <w:t xml:space="preserve"> Es necesario incluir en el presupuesto los rubros correspondientes a aporte en Especie por parte de Unicomfacauca, que incluye las horas de dedicación de los investigadores, la utilización de espacios y equipos y cualquier otro aporte que no se realice en efectivo. </w:t>
      </w:r>
    </w:p>
    <w:p w14:paraId="567D9497" w14:textId="6513D700" w:rsidR="00B84130" w:rsidRDefault="00B84130" w:rsidP="00B84130">
      <w:pPr>
        <w:rPr>
          <w:rFonts w:ascii="Times New Roman" w:hAnsi="Times New Roman" w:cs="Times New Roman"/>
          <w:b/>
          <w:color w:val="000000" w:themeColor="text1"/>
        </w:rPr>
      </w:pPr>
    </w:p>
    <w:p w14:paraId="452BF789" w14:textId="77777777" w:rsidR="00115AE0" w:rsidRPr="00B84130" w:rsidRDefault="00115AE0" w:rsidP="00B84130">
      <w:pPr>
        <w:rPr>
          <w:rFonts w:ascii="Times New Roman" w:hAnsi="Times New Roman" w:cs="Times New Roman"/>
          <w:b/>
          <w:color w:val="000000" w:themeColor="text1"/>
        </w:rPr>
      </w:pPr>
    </w:p>
    <w:p w14:paraId="2ABA4C55"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lastRenderedPageBreak/>
        <w:t>CONDICIONES DE USO DE LOS RECURSOS:</w:t>
      </w:r>
    </w:p>
    <w:p w14:paraId="480F2CCC" w14:textId="77777777"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1.</w:t>
      </w:r>
      <w:r w:rsidRPr="00B84130">
        <w:rPr>
          <w:rFonts w:ascii="Times New Roman" w:hAnsi="Times New Roman" w:cs="Times New Roman"/>
          <w:color w:val="000000" w:themeColor="text1"/>
        </w:rPr>
        <w:t xml:space="preserve"> En ningún caso, los recursos aprobados serán utilizados en el pago de honorarios de investigadores, asistentes o auxiliares de investigación, u otro tipo de erogaciones que hagan alusión a sufragar gastos de personas vinculadas al proyecto de investigación.</w:t>
      </w:r>
    </w:p>
    <w:p w14:paraId="093678BC" w14:textId="77777777" w:rsidR="00B84130" w:rsidRPr="00B84130" w:rsidRDefault="00B84130" w:rsidP="00B84130">
      <w:pPr>
        <w:ind w:left="284" w:hanging="284"/>
        <w:jc w:val="both"/>
        <w:rPr>
          <w:rFonts w:ascii="Times New Roman" w:hAnsi="Times New Roman" w:cs="Times New Roman"/>
          <w:strike/>
          <w:color w:val="000000" w:themeColor="text1"/>
        </w:rPr>
      </w:pPr>
      <w:r w:rsidRPr="00B84130">
        <w:rPr>
          <w:rFonts w:ascii="Times New Roman" w:hAnsi="Times New Roman" w:cs="Times New Roman"/>
          <w:b/>
          <w:color w:val="000000" w:themeColor="text1"/>
        </w:rPr>
        <w:t>2.</w:t>
      </w:r>
      <w:r w:rsidRPr="00B84130">
        <w:rPr>
          <w:rFonts w:ascii="Times New Roman" w:hAnsi="Times New Roman" w:cs="Times New Roman"/>
          <w:color w:val="000000" w:themeColor="text1"/>
        </w:rPr>
        <w:t xml:space="preserve">  El desembolso de los recursos sólo se hará previa autorización de la Dirección de Ciencia, Tecnología e Innovación, utilizando para ello el </w:t>
      </w:r>
      <w:r w:rsidRPr="00B84130">
        <w:rPr>
          <w:rFonts w:ascii="Times New Roman" w:hAnsi="Times New Roman" w:cs="Times New Roman"/>
          <w:b/>
          <w:color w:val="000000" w:themeColor="text1"/>
        </w:rPr>
        <w:t>formato interno de solicitud de recursos para proyectos de Investigación</w:t>
      </w:r>
      <w:r w:rsidRPr="00B84130">
        <w:rPr>
          <w:rFonts w:ascii="Times New Roman" w:hAnsi="Times New Roman" w:cs="Times New Roman"/>
          <w:color w:val="000000" w:themeColor="text1"/>
        </w:rPr>
        <w:t>, de acuerdo con lo establecido en el presupuesto aprobado por la presente convocatoria y siguiendo la normativa y los procedimientos indicados por la Coordinación Administrativa y Financiera de la Corporación para tales efectos.</w:t>
      </w:r>
    </w:p>
    <w:p w14:paraId="09C289FC" w14:textId="77777777"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3.</w:t>
      </w:r>
      <w:r w:rsidRPr="00B84130">
        <w:rPr>
          <w:rFonts w:ascii="Times New Roman" w:hAnsi="Times New Roman" w:cs="Times New Roman"/>
          <w:color w:val="000000" w:themeColor="text1"/>
        </w:rPr>
        <w:t xml:space="preserve"> Los recursos aprobados deben ser ejecutados durante el plazo establecido en la convocatoria y en el proyecto. Los recursos que no se ejecuten durante este lapso deben ser reintegrados mediante los procedimientos que establezca la Corporación</w:t>
      </w:r>
    </w:p>
    <w:p w14:paraId="0734392E" w14:textId="77777777"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4.</w:t>
      </w:r>
      <w:r w:rsidRPr="00B84130">
        <w:rPr>
          <w:rFonts w:ascii="Times New Roman" w:hAnsi="Times New Roman" w:cs="Times New Roman"/>
          <w:color w:val="000000" w:themeColor="text1"/>
        </w:rPr>
        <w:t xml:space="preserve"> La ejecución de los recursos aprobados debe estar soportada con la documentación pertinente según lo establecido en los requisitos administrativos y financieros definidos.</w:t>
      </w:r>
    </w:p>
    <w:p w14:paraId="798248C3" w14:textId="77777777" w:rsidR="00B84130" w:rsidRPr="00B84130" w:rsidRDefault="00B84130" w:rsidP="00B84130">
      <w:pPr>
        <w:ind w:left="284" w:hanging="284"/>
        <w:jc w:val="both"/>
        <w:rPr>
          <w:rFonts w:ascii="Times New Roman" w:hAnsi="Times New Roman" w:cs="Times New Roman"/>
          <w:b/>
          <w:color w:val="000000" w:themeColor="text1"/>
        </w:rPr>
      </w:pPr>
      <w:r w:rsidRPr="00B84130">
        <w:rPr>
          <w:rFonts w:ascii="Times New Roman" w:hAnsi="Times New Roman" w:cs="Times New Roman"/>
          <w:b/>
          <w:color w:val="000000" w:themeColor="text1"/>
        </w:rPr>
        <w:t>5</w:t>
      </w:r>
      <w:r w:rsidRPr="00B84130">
        <w:rPr>
          <w:rFonts w:ascii="Times New Roman" w:hAnsi="Times New Roman" w:cs="Times New Roman"/>
          <w:color w:val="000000" w:themeColor="text1"/>
        </w:rPr>
        <w:t xml:space="preserve">. El plazo máximo para la ejecución de los recursos aprobados es de seis (6) meses; </w:t>
      </w:r>
      <w:r w:rsidRPr="00B84130">
        <w:rPr>
          <w:rFonts w:ascii="Times New Roman" w:hAnsi="Times New Roman" w:cs="Times New Roman"/>
          <w:b/>
          <w:color w:val="000000" w:themeColor="text1"/>
        </w:rPr>
        <w:t xml:space="preserve">las prórrogas en tiempo no contemplan la ampliación para ejecución de recursos. </w:t>
      </w:r>
    </w:p>
    <w:p w14:paraId="162E63BE" w14:textId="77777777"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6</w:t>
      </w:r>
      <w:r w:rsidRPr="00B84130">
        <w:rPr>
          <w:rFonts w:ascii="Times New Roman" w:hAnsi="Times New Roman" w:cs="Times New Roman"/>
          <w:color w:val="000000" w:themeColor="text1"/>
        </w:rPr>
        <w:t>. Aquellos proyectos que no evidencien ejecución de recursos en efectivo hasta la fecha de la entrega del primer informe de avance, y no puedan justificar la no utilización del recurso, perderán automáticamente el 50% del valor aprobado en la convocatoria.</w:t>
      </w:r>
    </w:p>
    <w:p w14:paraId="0CB53017" w14:textId="77777777"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 xml:space="preserve">7. </w:t>
      </w:r>
      <w:r w:rsidRPr="00B84130">
        <w:rPr>
          <w:rFonts w:ascii="Times New Roman" w:hAnsi="Times New Roman" w:cs="Times New Roman"/>
          <w:color w:val="000000" w:themeColor="text1"/>
        </w:rPr>
        <w:t xml:space="preserve"> El mal manejo de los recursos por parte de los ejecutores del proyecto hará que estén sujetos a las sanciones académicas y legales establecidas por la Corporación para estos efectos. </w:t>
      </w:r>
    </w:p>
    <w:p w14:paraId="1E02A173" w14:textId="77777777" w:rsidR="00B84130" w:rsidRPr="00B84130" w:rsidRDefault="00B84130" w:rsidP="00B84130">
      <w:pPr>
        <w:jc w:val="both"/>
        <w:rPr>
          <w:rFonts w:ascii="Times New Roman" w:hAnsi="Times New Roman" w:cs="Times New Roman"/>
          <w:color w:val="000000" w:themeColor="text1"/>
        </w:rPr>
      </w:pPr>
    </w:p>
    <w:p w14:paraId="65F86A01" w14:textId="77777777" w:rsidR="00B84130" w:rsidRPr="00B84130" w:rsidRDefault="00B84130" w:rsidP="00B84130">
      <w:pPr>
        <w:jc w:val="both"/>
        <w:rPr>
          <w:rFonts w:ascii="Times New Roman" w:hAnsi="Times New Roman" w:cs="Times New Roman"/>
          <w:color w:val="000000" w:themeColor="text1"/>
        </w:rPr>
      </w:pPr>
    </w:p>
    <w:p w14:paraId="06078F2B" w14:textId="77777777" w:rsidR="00B84130" w:rsidRPr="00B84130" w:rsidRDefault="00B84130" w:rsidP="00B84130">
      <w:pPr>
        <w:shd w:val="clear" w:color="auto" w:fill="FFFFFF"/>
        <w:jc w:val="both"/>
        <w:rPr>
          <w:rFonts w:ascii="Times New Roman" w:hAnsi="Times New Roman" w:cs="Times New Roman"/>
          <w:b/>
          <w:color w:val="000000" w:themeColor="text1"/>
        </w:rPr>
      </w:pPr>
      <w:r w:rsidRPr="00B84130">
        <w:rPr>
          <w:rFonts w:ascii="Times New Roman" w:hAnsi="Times New Roman" w:cs="Times New Roman"/>
          <w:b/>
          <w:color w:val="000000" w:themeColor="text1"/>
        </w:rPr>
        <w:t>RUBROS FINANCIABLES.</w:t>
      </w:r>
    </w:p>
    <w:p w14:paraId="6B0C2030" w14:textId="77777777" w:rsidR="00B84130" w:rsidRPr="00B84130" w:rsidRDefault="00B84130" w:rsidP="00B84130">
      <w:pPr>
        <w:shd w:val="clear" w:color="auto" w:fill="FFFFFF"/>
        <w:jc w:val="both"/>
        <w:rPr>
          <w:rFonts w:ascii="Times New Roman" w:hAnsi="Times New Roman" w:cs="Times New Roman"/>
          <w:b/>
          <w:color w:val="000000" w:themeColor="text1"/>
        </w:rPr>
      </w:pPr>
    </w:p>
    <w:p w14:paraId="4B3BBAC9" w14:textId="77777777" w:rsidR="00B84130" w:rsidRPr="00B84130" w:rsidRDefault="00B84130" w:rsidP="00B84130">
      <w:pPr>
        <w:shd w:val="clear" w:color="auto" w:fill="FFFFFF"/>
        <w:jc w:val="center"/>
        <w:rPr>
          <w:rFonts w:ascii="Times New Roman" w:hAnsi="Times New Roman" w:cs="Times New Roman"/>
          <w:b/>
          <w:color w:val="000000" w:themeColor="text1"/>
        </w:rPr>
      </w:pPr>
      <w:r w:rsidRPr="00B84130">
        <w:rPr>
          <w:rFonts w:ascii="Times New Roman" w:hAnsi="Times New Roman" w:cs="Times New Roman"/>
          <w:b/>
          <w:color w:val="000000" w:themeColor="text1"/>
        </w:rPr>
        <w:t>Cuadro 2. Rubros financiables</w:t>
      </w:r>
    </w:p>
    <w:p w14:paraId="4D7999D8" w14:textId="77777777" w:rsidR="00B84130" w:rsidRPr="00B84130" w:rsidRDefault="00B84130" w:rsidP="00B84130">
      <w:pPr>
        <w:shd w:val="clear" w:color="auto" w:fill="FFFFFF"/>
        <w:jc w:val="both"/>
        <w:rPr>
          <w:rFonts w:ascii="Times New Roman" w:hAnsi="Times New Roman" w:cs="Times New Roman"/>
          <w:b/>
          <w:color w:val="000000" w:themeColor="text1"/>
        </w:rPr>
      </w:pPr>
    </w:p>
    <w:tbl>
      <w:tblPr>
        <w:tblStyle w:val="TableNormal"/>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77"/>
        <w:gridCol w:w="6854"/>
      </w:tblGrid>
      <w:tr w:rsidR="009D388A" w:rsidRPr="00626C23" w14:paraId="2445B351" w14:textId="77777777" w:rsidTr="002F4CCA">
        <w:trPr>
          <w:trHeight w:val="1057"/>
        </w:trPr>
        <w:tc>
          <w:tcPr>
            <w:tcW w:w="2077" w:type="dxa"/>
            <w:vAlign w:val="center"/>
          </w:tcPr>
          <w:p w14:paraId="65019333" w14:textId="77777777" w:rsidR="009D388A" w:rsidRPr="00626C23" w:rsidRDefault="009D388A" w:rsidP="002F4CCA">
            <w:pPr>
              <w:pStyle w:val="TableParagraph"/>
              <w:spacing w:before="2"/>
              <w:ind w:right="368" w:firstLine="50"/>
              <w:rPr>
                <w:b/>
                <w:color w:val="000000" w:themeColor="text1"/>
              </w:rPr>
            </w:pPr>
            <w:r w:rsidRPr="00626C23">
              <w:rPr>
                <w:b/>
                <w:color w:val="000000" w:themeColor="text1"/>
              </w:rPr>
              <w:t>Talleres y eventos</w:t>
            </w:r>
            <w:r w:rsidRPr="00626C23">
              <w:rPr>
                <w:b/>
                <w:color w:val="000000" w:themeColor="text1"/>
                <w:spacing w:val="-47"/>
              </w:rPr>
              <w:t xml:space="preserve"> </w:t>
            </w:r>
            <w:r w:rsidRPr="00626C23">
              <w:rPr>
                <w:b/>
                <w:color w:val="000000" w:themeColor="text1"/>
              </w:rPr>
              <w:t>académicos</w:t>
            </w:r>
          </w:p>
        </w:tc>
        <w:tc>
          <w:tcPr>
            <w:tcW w:w="6854" w:type="dxa"/>
          </w:tcPr>
          <w:p w14:paraId="0878FB19" w14:textId="77777777" w:rsidR="009D388A" w:rsidRPr="00626C23" w:rsidRDefault="009D388A" w:rsidP="002F4CCA">
            <w:pPr>
              <w:pStyle w:val="TableParagraph"/>
              <w:ind w:left="104" w:right="101"/>
              <w:jc w:val="both"/>
              <w:rPr>
                <w:color w:val="000000" w:themeColor="text1"/>
              </w:rPr>
            </w:pPr>
            <w:r w:rsidRPr="00626C23">
              <w:rPr>
                <w:color w:val="000000" w:themeColor="text1"/>
              </w:rPr>
              <w:t>Organización</w:t>
            </w:r>
            <w:r w:rsidRPr="00626C23">
              <w:rPr>
                <w:color w:val="000000" w:themeColor="text1"/>
                <w:spacing w:val="-6"/>
              </w:rPr>
              <w:t xml:space="preserve"> </w:t>
            </w:r>
            <w:r w:rsidRPr="00626C23">
              <w:rPr>
                <w:color w:val="000000" w:themeColor="text1"/>
              </w:rPr>
              <w:t>y</w:t>
            </w:r>
            <w:r w:rsidRPr="00626C23">
              <w:rPr>
                <w:color w:val="000000" w:themeColor="text1"/>
                <w:spacing w:val="-10"/>
              </w:rPr>
              <w:t xml:space="preserve"> </w:t>
            </w:r>
            <w:r w:rsidRPr="00626C23">
              <w:rPr>
                <w:color w:val="000000" w:themeColor="text1"/>
              </w:rPr>
              <w:t>realización</w:t>
            </w:r>
            <w:r w:rsidRPr="00626C23">
              <w:rPr>
                <w:color w:val="000000" w:themeColor="text1"/>
                <w:spacing w:val="-8"/>
              </w:rPr>
              <w:t xml:space="preserve"> </w:t>
            </w:r>
            <w:r w:rsidRPr="00626C23">
              <w:rPr>
                <w:color w:val="000000" w:themeColor="text1"/>
              </w:rPr>
              <w:t>de</w:t>
            </w:r>
            <w:r w:rsidRPr="00626C23">
              <w:rPr>
                <w:color w:val="000000" w:themeColor="text1"/>
                <w:spacing w:val="-6"/>
              </w:rPr>
              <w:t xml:space="preserve"> </w:t>
            </w:r>
            <w:r w:rsidRPr="00626C23">
              <w:rPr>
                <w:color w:val="000000" w:themeColor="text1"/>
              </w:rPr>
              <w:t>talleres</w:t>
            </w:r>
            <w:r w:rsidRPr="00626C23">
              <w:rPr>
                <w:color w:val="000000" w:themeColor="text1"/>
                <w:spacing w:val="-5"/>
              </w:rPr>
              <w:t xml:space="preserve"> </w:t>
            </w:r>
            <w:r w:rsidRPr="00626C23">
              <w:rPr>
                <w:color w:val="000000" w:themeColor="text1"/>
              </w:rPr>
              <w:t>y</w:t>
            </w:r>
            <w:r w:rsidRPr="00626C23">
              <w:rPr>
                <w:color w:val="000000" w:themeColor="text1"/>
                <w:spacing w:val="-10"/>
              </w:rPr>
              <w:t xml:space="preserve"> </w:t>
            </w:r>
            <w:r w:rsidRPr="00626C23">
              <w:rPr>
                <w:color w:val="000000" w:themeColor="text1"/>
              </w:rPr>
              <w:t>actividades</w:t>
            </w:r>
            <w:r w:rsidRPr="00626C23">
              <w:rPr>
                <w:color w:val="000000" w:themeColor="text1"/>
                <w:spacing w:val="-7"/>
              </w:rPr>
              <w:t xml:space="preserve"> </w:t>
            </w:r>
            <w:r w:rsidRPr="00626C23">
              <w:rPr>
                <w:color w:val="000000" w:themeColor="text1"/>
              </w:rPr>
              <w:t>dirigidas</w:t>
            </w:r>
            <w:r w:rsidRPr="00626C23">
              <w:rPr>
                <w:color w:val="000000" w:themeColor="text1"/>
                <w:spacing w:val="-5"/>
              </w:rPr>
              <w:t xml:space="preserve"> </w:t>
            </w:r>
            <w:r w:rsidRPr="00626C23">
              <w:rPr>
                <w:color w:val="000000" w:themeColor="text1"/>
              </w:rPr>
              <w:t>a</w:t>
            </w:r>
            <w:r w:rsidRPr="00626C23">
              <w:rPr>
                <w:color w:val="000000" w:themeColor="text1"/>
                <w:spacing w:val="-6"/>
              </w:rPr>
              <w:t xml:space="preserve"> </w:t>
            </w:r>
            <w:r w:rsidRPr="00626C23">
              <w:rPr>
                <w:color w:val="000000" w:themeColor="text1"/>
              </w:rPr>
              <w:t>la</w:t>
            </w:r>
            <w:r w:rsidRPr="00626C23">
              <w:rPr>
                <w:color w:val="000000" w:themeColor="text1"/>
                <w:spacing w:val="-7"/>
              </w:rPr>
              <w:t xml:space="preserve"> </w:t>
            </w:r>
            <w:r w:rsidRPr="00626C23">
              <w:rPr>
                <w:color w:val="000000" w:themeColor="text1"/>
              </w:rPr>
              <w:t>población</w:t>
            </w:r>
            <w:r w:rsidRPr="00626C23">
              <w:rPr>
                <w:color w:val="000000" w:themeColor="text1"/>
                <w:spacing w:val="-7"/>
              </w:rPr>
              <w:t xml:space="preserve"> objetivo y los </w:t>
            </w:r>
            <w:r w:rsidRPr="00626C23">
              <w:rPr>
                <w:color w:val="000000" w:themeColor="text1"/>
              </w:rPr>
              <w:t>eventos académicos que se deriven del mismo. Este rubro estará sujeto a la</w:t>
            </w:r>
            <w:r w:rsidRPr="00626C23">
              <w:rPr>
                <w:color w:val="000000" w:themeColor="text1"/>
                <w:spacing w:val="1"/>
              </w:rPr>
              <w:t xml:space="preserve"> </w:t>
            </w:r>
            <w:r w:rsidRPr="00626C23">
              <w:rPr>
                <w:color w:val="000000" w:themeColor="text1"/>
              </w:rPr>
              <w:t>aplicación</w:t>
            </w:r>
            <w:r w:rsidRPr="00626C23">
              <w:rPr>
                <w:color w:val="000000" w:themeColor="text1"/>
                <w:spacing w:val="39"/>
              </w:rPr>
              <w:t xml:space="preserve"> </w:t>
            </w:r>
            <w:r w:rsidRPr="00626C23">
              <w:rPr>
                <w:color w:val="000000" w:themeColor="text1"/>
              </w:rPr>
              <w:t>y</w:t>
            </w:r>
            <w:r w:rsidRPr="00626C23">
              <w:rPr>
                <w:color w:val="000000" w:themeColor="text1"/>
                <w:spacing w:val="35"/>
              </w:rPr>
              <w:t xml:space="preserve"> </w:t>
            </w:r>
            <w:r w:rsidRPr="00626C23">
              <w:rPr>
                <w:color w:val="000000" w:themeColor="text1"/>
              </w:rPr>
              <w:t>observancia</w:t>
            </w:r>
            <w:r w:rsidRPr="00626C23">
              <w:rPr>
                <w:color w:val="000000" w:themeColor="text1"/>
                <w:spacing w:val="39"/>
              </w:rPr>
              <w:t xml:space="preserve"> </w:t>
            </w:r>
            <w:r w:rsidRPr="00626C23">
              <w:rPr>
                <w:color w:val="000000" w:themeColor="text1"/>
              </w:rPr>
              <w:t>de</w:t>
            </w:r>
            <w:r w:rsidRPr="00626C23">
              <w:rPr>
                <w:color w:val="000000" w:themeColor="text1"/>
                <w:spacing w:val="38"/>
              </w:rPr>
              <w:t xml:space="preserve"> </w:t>
            </w:r>
            <w:r w:rsidRPr="00626C23">
              <w:rPr>
                <w:color w:val="000000" w:themeColor="text1"/>
              </w:rPr>
              <w:t>las</w:t>
            </w:r>
            <w:r w:rsidRPr="00626C23">
              <w:rPr>
                <w:color w:val="000000" w:themeColor="text1"/>
                <w:spacing w:val="38"/>
              </w:rPr>
              <w:t xml:space="preserve"> </w:t>
            </w:r>
            <w:r w:rsidRPr="00626C23">
              <w:rPr>
                <w:color w:val="000000" w:themeColor="text1"/>
              </w:rPr>
              <w:t>normas</w:t>
            </w:r>
            <w:r w:rsidRPr="00626C23">
              <w:rPr>
                <w:color w:val="000000" w:themeColor="text1"/>
                <w:spacing w:val="40"/>
              </w:rPr>
              <w:t xml:space="preserve"> </w:t>
            </w:r>
            <w:r w:rsidRPr="00626C23">
              <w:rPr>
                <w:color w:val="000000" w:themeColor="text1"/>
              </w:rPr>
              <w:t>y</w:t>
            </w:r>
            <w:r w:rsidRPr="00626C23">
              <w:rPr>
                <w:color w:val="000000" w:themeColor="text1"/>
                <w:spacing w:val="35"/>
              </w:rPr>
              <w:t xml:space="preserve"> </w:t>
            </w:r>
            <w:r w:rsidRPr="00626C23">
              <w:rPr>
                <w:color w:val="000000" w:themeColor="text1"/>
              </w:rPr>
              <w:t>restricciones</w:t>
            </w:r>
            <w:r w:rsidRPr="00626C23">
              <w:rPr>
                <w:color w:val="000000" w:themeColor="text1"/>
                <w:spacing w:val="37"/>
              </w:rPr>
              <w:t xml:space="preserve"> </w:t>
            </w:r>
            <w:r w:rsidRPr="00626C23">
              <w:rPr>
                <w:color w:val="000000" w:themeColor="text1"/>
              </w:rPr>
              <w:t xml:space="preserve">derivadas de cualquier emergencia sanitaria o de orden público </w:t>
            </w:r>
          </w:p>
        </w:tc>
      </w:tr>
      <w:tr w:rsidR="009D388A" w:rsidRPr="00626C23" w14:paraId="5C445B73" w14:textId="77777777" w:rsidTr="002F4CCA">
        <w:trPr>
          <w:trHeight w:val="794"/>
        </w:trPr>
        <w:tc>
          <w:tcPr>
            <w:tcW w:w="2077" w:type="dxa"/>
            <w:vAlign w:val="center"/>
          </w:tcPr>
          <w:p w14:paraId="20FCFDF9" w14:textId="77777777" w:rsidR="009D388A" w:rsidRPr="00626C23" w:rsidRDefault="009D388A" w:rsidP="002F4CCA">
            <w:pPr>
              <w:pStyle w:val="TableParagraph"/>
              <w:spacing w:before="2"/>
              <w:ind w:right="312"/>
              <w:rPr>
                <w:b/>
                <w:color w:val="000000" w:themeColor="text1"/>
              </w:rPr>
            </w:pPr>
            <w:r w:rsidRPr="00626C23">
              <w:rPr>
                <w:b/>
                <w:color w:val="000000" w:themeColor="text1"/>
              </w:rPr>
              <w:t>Servicios</w:t>
            </w:r>
            <w:r w:rsidRPr="00626C23">
              <w:rPr>
                <w:b/>
                <w:color w:val="000000" w:themeColor="text1"/>
                <w:spacing w:val="-9"/>
              </w:rPr>
              <w:t xml:space="preserve"> </w:t>
            </w:r>
            <w:r w:rsidRPr="00626C23">
              <w:rPr>
                <w:b/>
                <w:color w:val="000000" w:themeColor="text1"/>
              </w:rPr>
              <w:t>técnicos</w:t>
            </w:r>
            <w:r w:rsidRPr="00626C23">
              <w:rPr>
                <w:b/>
                <w:color w:val="000000" w:themeColor="text1"/>
                <w:spacing w:val="-8"/>
              </w:rPr>
              <w:t xml:space="preserve"> </w:t>
            </w:r>
            <w:r w:rsidRPr="00626C23">
              <w:rPr>
                <w:b/>
                <w:color w:val="000000" w:themeColor="text1"/>
              </w:rPr>
              <w:t>y</w:t>
            </w:r>
            <w:r w:rsidRPr="00626C23">
              <w:rPr>
                <w:b/>
                <w:color w:val="000000" w:themeColor="text1"/>
                <w:spacing w:val="-47"/>
              </w:rPr>
              <w:t xml:space="preserve"> </w:t>
            </w:r>
            <w:r w:rsidRPr="00626C23">
              <w:rPr>
                <w:b/>
                <w:color w:val="000000" w:themeColor="text1"/>
              </w:rPr>
              <w:t>asesorías</w:t>
            </w:r>
            <w:r w:rsidRPr="00626C23">
              <w:rPr>
                <w:b/>
                <w:color w:val="000000" w:themeColor="text1"/>
                <w:spacing w:val="-3"/>
              </w:rPr>
              <w:t xml:space="preserve"> </w:t>
            </w:r>
            <w:r w:rsidRPr="00626C23">
              <w:rPr>
                <w:b/>
                <w:color w:val="000000" w:themeColor="text1"/>
              </w:rPr>
              <w:t>externas</w:t>
            </w:r>
          </w:p>
        </w:tc>
        <w:tc>
          <w:tcPr>
            <w:tcW w:w="6854" w:type="dxa"/>
          </w:tcPr>
          <w:p w14:paraId="24A8013E" w14:textId="77777777" w:rsidR="009D388A" w:rsidRPr="00626C23" w:rsidRDefault="009D388A" w:rsidP="002F4CCA">
            <w:pPr>
              <w:pStyle w:val="TableParagraph"/>
              <w:ind w:left="104" w:right="142"/>
              <w:jc w:val="both"/>
              <w:rPr>
                <w:color w:val="000000" w:themeColor="text1"/>
              </w:rPr>
            </w:pPr>
            <w:r w:rsidRPr="00626C23">
              <w:rPr>
                <w:color w:val="000000" w:themeColor="text1"/>
              </w:rPr>
              <w:t>Servicios</w:t>
            </w:r>
            <w:r w:rsidRPr="00626C23">
              <w:rPr>
                <w:color w:val="000000" w:themeColor="text1"/>
                <w:spacing w:val="6"/>
              </w:rPr>
              <w:t xml:space="preserve"> </w:t>
            </w:r>
            <w:r w:rsidRPr="00626C23">
              <w:rPr>
                <w:color w:val="000000" w:themeColor="text1"/>
              </w:rPr>
              <w:t>técnicos</w:t>
            </w:r>
            <w:r w:rsidRPr="00626C23">
              <w:rPr>
                <w:color w:val="000000" w:themeColor="text1"/>
                <w:spacing w:val="9"/>
              </w:rPr>
              <w:t xml:space="preserve"> </w:t>
            </w:r>
            <w:r w:rsidRPr="00626C23">
              <w:rPr>
                <w:color w:val="000000" w:themeColor="text1"/>
              </w:rPr>
              <w:t>y</w:t>
            </w:r>
            <w:r w:rsidRPr="00626C23">
              <w:rPr>
                <w:color w:val="000000" w:themeColor="text1"/>
                <w:spacing w:val="5"/>
              </w:rPr>
              <w:t xml:space="preserve"> </w:t>
            </w:r>
            <w:r w:rsidRPr="00626C23">
              <w:rPr>
                <w:color w:val="000000" w:themeColor="text1"/>
              </w:rPr>
              <w:t>asesorías</w:t>
            </w:r>
            <w:r w:rsidRPr="00626C23">
              <w:rPr>
                <w:color w:val="000000" w:themeColor="text1"/>
                <w:spacing w:val="7"/>
              </w:rPr>
              <w:t xml:space="preserve"> </w:t>
            </w:r>
            <w:r w:rsidRPr="00626C23">
              <w:rPr>
                <w:color w:val="000000" w:themeColor="text1"/>
              </w:rPr>
              <w:t>de</w:t>
            </w:r>
            <w:r w:rsidRPr="00626C23">
              <w:rPr>
                <w:color w:val="000000" w:themeColor="text1"/>
                <w:spacing w:val="8"/>
              </w:rPr>
              <w:t xml:space="preserve"> </w:t>
            </w:r>
            <w:r w:rsidRPr="00626C23">
              <w:rPr>
                <w:color w:val="000000" w:themeColor="text1"/>
              </w:rPr>
              <w:t>personal</w:t>
            </w:r>
            <w:r w:rsidRPr="00626C23">
              <w:rPr>
                <w:color w:val="000000" w:themeColor="text1"/>
                <w:spacing w:val="6"/>
              </w:rPr>
              <w:t xml:space="preserve"> </w:t>
            </w:r>
            <w:r w:rsidRPr="00626C23">
              <w:rPr>
                <w:color w:val="000000" w:themeColor="text1"/>
              </w:rPr>
              <w:t>externo</w:t>
            </w:r>
            <w:r w:rsidRPr="00626C23">
              <w:rPr>
                <w:color w:val="000000" w:themeColor="text1"/>
                <w:spacing w:val="8"/>
              </w:rPr>
              <w:t xml:space="preserve"> </w:t>
            </w:r>
            <w:r w:rsidRPr="00626C23">
              <w:rPr>
                <w:color w:val="000000" w:themeColor="text1"/>
              </w:rPr>
              <w:t>a</w:t>
            </w:r>
            <w:r w:rsidRPr="00626C23">
              <w:rPr>
                <w:color w:val="000000" w:themeColor="text1"/>
                <w:spacing w:val="8"/>
              </w:rPr>
              <w:t xml:space="preserve"> </w:t>
            </w:r>
            <w:r w:rsidRPr="00626C23">
              <w:rPr>
                <w:color w:val="000000" w:themeColor="text1"/>
              </w:rPr>
              <w:t>la</w:t>
            </w:r>
            <w:r w:rsidRPr="00626C23">
              <w:rPr>
                <w:color w:val="000000" w:themeColor="text1"/>
                <w:spacing w:val="8"/>
              </w:rPr>
              <w:t xml:space="preserve"> </w:t>
            </w:r>
            <w:r w:rsidRPr="00626C23">
              <w:rPr>
                <w:color w:val="000000" w:themeColor="text1"/>
              </w:rPr>
              <w:t>institución</w:t>
            </w:r>
            <w:r w:rsidRPr="00626C23">
              <w:rPr>
                <w:color w:val="000000" w:themeColor="text1"/>
                <w:spacing w:val="6"/>
              </w:rPr>
              <w:t xml:space="preserve"> </w:t>
            </w:r>
            <w:r w:rsidRPr="00626C23">
              <w:rPr>
                <w:color w:val="000000" w:themeColor="text1"/>
              </w:rPr>
              <w:t>o</w:t>
            </w:r>
            <w:r w:rsidRPr="00626C23">
              <w:rPr>
                <w:color w:val="000000" w:themeColor="text1"/>
                <w:spacing w:val="7"/>
              </w:rPr>
              <w:t xml:space="preserve"> </w:t>
            </w:r>
            <w:r w:rsidRPr="00626C23">
              <w:rPr>
                <w:color w:val="000000" w:themeColor="text1"/>
              </w:rPr>
              <w:t>a</w:t>
            </w:r>
            <w:r w:rsidRPr="00626C23">
              <w:rPr>
                <w:color w:val="000000" w:themeColor="text1"/>
                <w:spacing w:val="8"/>
              </w:rPr>
              <w:t xml:space="preserve"> </w:t>
            </w:r>
            <w:r w:rsidRPr="00626C23">
              <w:rPr>
                <w:color w:val="000000" w:themeColor="text1"/>
              </w:rPr>
              <w:t>las</w:t>
            </w:r>
            <w:r w:rsidRPr="00626C23">
              <w:rPr>
                <w:color w:val="000000" w:themeColor="text1"/>
                <w:spacing w:val="7"/>
              </w:rPr>
              <w:t xml:space="preserve"> </w:t>
            </w:r>
            <w:r w:rsidRPr="00626C23">
              <w:rPr>
                <w:color w:val="000000" w:themeColor="text1"/>
              </w:rPr>
              <w:t>entidades aliadas,</w:t>
            </w:r>
            <w:r w:rsidRPr="00626C23">
              <w:rPr>
                <w:color w:val="000000" w:themeColor="text1"/>
                <w:spacing w:val="9"/>
              </w:rPr>
              <w:t xml:space="preserve"> </w:t>
            </w:r>
            <w:r w:rsidRPr="00626C23">
              <w:rPr>
                <w:color w:val="000000" w:themeColor="text1"/>
              </w:rPr>
              <w:t>sobre</w:t>
            </w:r>
            <w:r w:rsidRPr="00626C23">
              <w:rPr>
                <w:color w:val="000000" w:themeColor="text1"/>
                <w:spacing w:val="9"/>
              </w:rPr>
              <w:t xml:space="preserve"> </w:t>
            </w:r>
            <w:r w:rsidRPr="00626C23">
              <w:rPr>
                <w:color w:val="000000" w:themeColor="text1"/>
              </w:rPr>
              <w:t>temas</w:t>
            </w:r>
            <w:r w:rsidRPr="00626C23">
              <w:rPr>
                <w:color w:val="000000" w:themeColor="text1"/>
                <w:spacing w:val="11"/>
              </w:rPr>
              <w:t xml:space="preserve"> </w:t>
            </w:r>
            <w:r w:rsidRPr="00626C23">
              <w:rPr>
                <w:color w:val="000000" w:themeColor="text1"/>
              </w:rPr>
              <w:t>y/o</w:t>
            </w:r>
            <w:r w:rsidRPr="00626C23">
              <w:rPr>
                <w:color w:val="000000" w:themeColor="text1"/>
                <w:spacing w:val="10"/>
              </w:rPr>
              <w:t xml:space="preserve"> </w:t>
            </w:r>
            <w:r w:rsidRPr="00626C23">
              <w:rPr>
                <w:color w:val="000000" w:themeColor="text1"/>
              </w:rPr>
              <w:t>productos</w:t>
            </w:r>
            <w:r w:rsidRPr="00626C23">
              <w:rPr>
                <w:color w:val="000000" w:themeColor="text1"/>
                <w:spacing w:val="8"/>
              </w:rPr>
              <w:t xml:space="preserve"> </w:t>
            </w:r>
            <w:r w:rsidRPr="00626C23">
              <w:rPr>
                <w:color w:val="000000" w:themeColor="text1"/>
              </w:rPr>
              <w:t>previamente</w:t>
            </w:r>
            <w:r w:rsidRPr="00626C23">
              <w:rPr>
                <w:color w:val="000000" w:themeColor="text1"/>
                <w:spacing w:val="9"/>
              </w:rPr>
              <w:t xml:space="preserve"> </w:t>
            </w:r>
            <w:r w:rsidRPr="00626C23">
              <w:rPr>
                <w:color w:val="000000" w:themeColor="text1"/>
              </w:rPr>
              <w:t>definidos</w:t>
            </w:r>
            <w:r w:rsidRPr="00626C23">
              <w:rPr>
                <w:color w:val="000000" w:themeColor="text1"/>
                <w:spacing w:val="8"/>
              </w:rPr>
              <w:t xml:space="preserve"> </w:t>
            </w:r>
            <w:r w:rsidRPr="00626C23">
              <w:rPr>
                <w:color w:val="000000" w:themeColor="text1"/>
              </w:rPr>
              <w:t>en</w:t>
            </w:r>
            <w:r w:rsidRPr="00626C23">
              <w:rPr>
                <w:color w:val="000000" w:themeColor="text1"/>
                <w:spacing w:val="8"/>
              </w:rPr>
              <w:t xml:space="preserve"> </w:t>
            </w:r>
            <w:r w:rsidRPr="00626C23">
              <w:rPr>
                <w:color w:val="000000" w:themeColor="text1"/>
              </w:rPr>
              <w:t>el</w:t>
            </w:r>
            <w:r w:rsidRPr="00626C23">
              <w:rPr>
                <w:color w:val="000000" w:themeColor="text1"/>
                <w:spacing w:val="9"/>
              </w:rPr>
              <w:t xml:space="preserve"> </w:t>
            </w:r>
            <w:r w:rsidRPr="00626C23">
              <w:rPr>
                <w:color w:val="000000" w:themeColor="text1"/>
              </w:rPr>
              <w:t>proyecto.</w:t>
            </w:r>
            <w:r w:rsidRPr="00626C23">
              <w:rPr>
                <w:color w:val="000000" w:themeColor="text1"/>
                <w:spacing w:val="9"/>
              </w:rPr>
              <w:t xml:space="preserve"> La contratación de estos servicios, no puede exceder los 60 días, ni tampoco el 20% del valor financiado del proyecto.</w:t>
            </w:r>
          </w:p>
        </w:tc>
      </w:tr>
      <w:tr w:rsidR="009D388A" w:rsidRPr="00626C23" w14:paraId="1F64E3D2" w14:textId="77777777" w:rsidTr="002F4CCA">
        <w:trPr>
          <w:trHeight w:val="530"/>
        </w:trPr>
        <w:tc>
          <w:tcPr>
            <w:tcW w:w="2077" w:type="dxa"/>
            <w:vAlign w:val="center"/>
          </w:tcPr>
          <w:p w14:paraId="45751FE5" w14:textId="77777777" w:rsidR="009D388A" w:rsidRPr="00626C23" w:rsidRDefault="009D388A" w:rsidP="002F4CCA">
            <w:pPr>
              <w:pStyle w:val="TableParagraph"/>
              <w:rPr>
                <w:b/>
                <w:color w:val="000000" w:themeColor="text1"/>
              </w:rPr>
            </w:pPr>
            <w:r w:rsidRPr="00626C23">
              <w:rPr>
                <w:b/>
                <w:color w:val="000000" w:themeColor="text1"/>
              </w:rPr>
              <w:t>Materiales</w:t>
            </w:r>
            <w:r w:rsidRPr="00626C23">
              <w:rPr>
                <w:b/>
                <w:color w:val="000000" w:themeColor="text1"/>
                <w:spacing w:val="-4"/>
              </w:rPr>
              <w:t xml:space="preserve"> </w:t>
            </w:r>
            <w:r w:rsidRPr="00626C23">
              <w:rPr>
                <w:b/>
                <w:color w:val="000000" w:themeColor="text1"/>
              </w:rPr>
              <w:t>e</w:t>
            </w:r>
            <w:r w:rsidRPr="00626C23">
              <w:rPr>
                <w:b/>
                <w:color w:val="000000" w:themeColor="text1"/>
                <w:spacing w:val="-2"/>
              </w:rPr>
              <w:t xml:space="preserve"> </w:t>
            </w:r>
            <w:r w:rsidRPr="00626C23">
              <w:rPr>
                <w:b/>
                <w:color w:val="000000" w:themeColor="text1"/>
              </w:rPr>
              <w:t>insumos</w:t>
            </w:r>
          </w:p>
        </w:tc>
        <w:tc>
          <w:tcPr>
            <w:tcW w:w="6854" w:type="dxa"/>
          </w:tcPr>
          <w:p w14:paraId="39557B38" w14:textId="77777777" w:rsidR="009D388A" w:rsidRPr="00626C23" w:rsidRDefault="009D388A" w:rsidP="002F4CCA">
            <w:pPr>
              <w:pStyle w:val="TableParagraph"/>
              <w:ind w:left="104"/>
              <w:rPr>
                <w:color w:val="000000" w:themeColor="text1"/>
              </w:rPr>
            </w:pPr>
            <w:r w:rsidRPr="00626C23">
              <w:rPr>
                <w:color w:val="000000" w:themeColor="text1"/>
              </w:rPr>
              <w:t>Material</w:t>
            </w:r>
            <w:r w:rsidRPr="00626C23">
              <w:rPr>
                <w:color w:val="000000" w:themeColor="text1"/>
                <w:spacing w:val="31"/>
              </w:rPr>
              <w:t xml:space="preserve"> </w:t>
            </w:r>
            <w:r w:rsidRPr="00626C23">
              <w:rPr>
                <w:color w:val="000000" w:themeColor="text1"/>
              </w:rPr>
              <w:t>para</w:t>
            </w:r>
            <w:r w:rsidRPr="00626C23">
              <w:rPr>
                <w:color w:val="000000" w:themeColor="text1"/>
                <w:spacing w:val="32"/>
              </w:rPr>
              <w:t xml:space="preserve"> </w:t>
            </w:r>
            <w:r w:rsidRPr="00626C23">
              <w:rPr>
                <w:color w:val="000000" w:themeColor="text1"/>
              </w:rPr>
              <w:t>procesos</w:t>
            </w:r>
            <w:r w:rsidRPr="00626C23">
              <w:rPr>
                <w:color w:val="000000" w:themeColor="text1"/>
                <w:spacing w:val="31"/>
              </w:rPr>
              <w:t xml:space="preserve"> </w:t>
            </w:r>
            <w:r w:rsidRPr="00626C23">
              <w:rPr>
                <w:color w:val="000000" w:themeColor="text1"/>
              </w:rPr>
              <w:t>divulgativos</w:t>
            </w:r>
            <w:r w:rsidRPr="00626C23">
              <w:rPr>
                <w:color w:val="000000" w:themeColor="text1"/>
                <w:spacing w:val="33"/>
              </w:rPr>
              <w:t xml:space="preserve"> </w:t>
            </w:r>
            <w:r w:rsidRPr="00626C23">
              <w:rPr>
                <w:color w:val="000000" w:themeColor="text1"/>
              </w:rPr>
              <w:t>y</w:t>
            </w:r>
            <w:r w:rsidRPr="00626C23">
              <w:rPr>
                <w:color w:val="000000" w:themeColor="text1"/>
                <w:spacing w:val="28"/>
              </w:rPr>
              <w:t xml:space="preserve"> </w:t>
            </w:r>
            <w:r w:rsidRPr="00626C23">
              <w:rPr>
                <w:color w:val="000000" w:themeColor="text1"/>
              </w:rPr>
              <w:t>expositivos,</w:t>
            </w:r>
            <w:r w:rsidRPr="00626C23">
              <w:rPr>
                <w:color w:val="000000" w:themeColor="text1"/>
                <w:spacing w:val="32"/>
              </w:rPr>
              <w:t xml:space="preserve"> </w:t>
            </w:r>
            <w:r w:rsidRPr="00626C23">
              <w:rPr>
                <w:color w:val="000000" w:themeColor="text1"/>
              </w:rPr>
              <w:t>o</w:t>
            </w:r>
            <w:r w:rsidRPr="00626C23">
              <w:rPr>
                <w:color w:val="000000" w:themeColor="text1"/>
                <w:spacing w:val="32"/>
              </w:rPr>
              <w:t xml:space="preserve"> </w:t>
            </w:r>
            <w:r w:rsidRPr="00626C23">
              <w:rPr>
                <w:color w:val="000000" w:themeColor="text1"/>
              </w:rPr>
              <w:t>insumos</w:t>
            </w:r>
            <w:r w:rsidRPr="00626C23">
              <w:rPr>
                <w:color w:val="000000" w:themeColor="text1"/>
                <w:spacing w:val="31"/>
              </w:rPr>
              <w:t xml:space="preserve"> </w:t>
            </w:r>
            <w:r w:rsidRPr="00626C23">
              <w:rPr>
                <w:color w:val="000000" w:themeColor="text1"/>
              </w:rPr>
              <w:t>necesarios</w:t>
            </w:r>
            <w:r w:rsidRPr="00626C23">
              <w:rPr>
                <w:color w:val="000000" w:themeColor="text1"/>
                <w:spacing w:val="31"/>
              </w:rPr>
              <w:t xml:space="preserve"> </w:t>
            </w:r>
            <w:r w:rsidRPr="00626C23">
              <w:rPr>
                <w:color w:val="000000" w:themeColor="text1"/>
              </w:rPr>
              <w:t>para</w:t>
            </w:r>
            <w:r w:rsidRPr="00626C23">
              <w:rPr>
                <w:color w:val="000000" w:themeColor="text1"/>
                <w:spacing w:val="32"/>
              </w:rPr>
              <w:t xml:space="preserve"> </w:t>
            </w:r>
            <w:r w:rsidRPr="00626C23">
              <w:rPr>
                <w:color w:val="000000" w:themeColor="text1"/>
              </w:rPr>
              <w:t>el desarrollo</w:t>
            </w:r>
            <w:r w:rsidRPr="00626C23">
              <w:rPr>
                <w:color w:val="000000" w:themeColor="text1"/>
                <w:spacing w:val="-2"/>
              </w:rPr>
              <w:t xml:space="preserve"> </w:t>
            </w:r>
            <w:r w:rsidRPr="00626C23">
              <w:rPr>
                <w:color w:val="000000" w:themeColor="text1"/>
              </w:rPr>
              <w:t>del</w:t>
            </w:r>
            <w:r w:rsidRPr="00626C23">
              <w:rPr>
                <w:color w:val="000000" w:themeColor="text1"/>
                <w:spacing w:val="-4"/>
              </w:rPr>
              <w:t xml:space="preserve"> </w:t>
            </w:r>
            <w:r w:rsidRPr="00626C23">
              <w:rPr>
                <w:color w:val="000000" w:themeColor="text1"/>
              </w:rPr>
              <w:t>proyecto.</w:t>
            </w:r>
          </w:p>
        </w:tc>
      </w:tr>
      <w:tr w:rsidR="009D388A" w:rsidRPr="00626C23" w14:paraId="61EC6C2C" w14:textId="77777777" w:rsidTr="002F4CCA">
        <w:trPr>
          <w:trHeight w:val="1057"/>
        </w:trPr>
        <w:tc>
          <w:tcPr>
            <w:tcW w:w="2077" w:type="dxa"/>
            <w:vAlign w:val="center"/>
          </w:tcPr>
          <w:p w14:paraId="7C84A5E9" w14:textId="77777777" w:rsidR="009D388A" w:rsidRPr="00626C23" w:rsidRDefault="009D388A" w:rsidP="002F4CCA">
            <w:pPr>
              <w:pStyle w:val="TableParagraph"/>
              <w:rPr>
                <w:b/>
                <w:color w:val="000000" w:themeColor="text1"/>
              </w:rPr>
            </w:pPr>
            <w:r w:rsidRPr="00626C23">
              <w:rPr>
                <w:b/>
                <w:color w:val="000000" w:themeColor="text1"/>
              </w:rPr>
              <w:t>Viajes</w:t>
            </w:r>
          </w:p>
        </w:tc>
        <w:tc>
          <w:tcPr>
            <w:tcW w:w="6854" w:type="dxa"/>
          </w:tcPr>
          <w:p w14:paraId="07DDC572" w14:textId="77777777" w:rsidR="009D388A" w:rsidRPr="00626C23" w:rsidRDefault="009D388A" w:rsidP="002F4CCA">
            <w:pPr>
              <w:pStyle w:val="TableParagraph"/>
              <w:ind w:left="104" w:right="99"/>
              <w:jc w:val="both"/>
              <w:rPr>
                <w:color w:val="000000" w:themeColor="text1"/>
              </w:rPr>
            </w:pPr>
            <w:r w:rsidRPr="00626C23">
              <w:rPr>
                <w:color w:val="000000" w:themeColor="text1"/>
              </w:rPr>
              <w:t>Son gastos de desplazamientos (viáticos y pasajes) para el personal vinculado al</w:t>
            </w:r>
            <w:r w:rsidRPr="00626C23">
              <w:rPr>
                <w:color w:val="000000" w:themeColor="text1"/>
                <w:spacing w:val="1"/>
              </w:rPr>
              <w:t xml:space="preserve"> </w:t>
            </w:r>
            <w:r w:rsidRPr="00626C23">
              <w:rPr>
                <w:color w:val="000000" w:themeColor="text1"/>
              </w:rPr>
              <w:t>proyecto,</w:t>
            </w:r>
            <w:r w:rsidRPr="00626C23">
              <w:rPr>
                <w:color w:val="000000" w:themeColor="text1"/>
                <w:spacing w:val="-3"/>
              </w:rPr>
              <w:t xml:space="preserve"> </w:t>
            </w:r>
            <w:r w:rsidRPr="00626C23">
              <w:rPr>
                <w:color w:val="000000" w:themeColor="text1"/>
              </w:rPr>
              <w:t>que</w:t>
            </w:r>
            <w:r w:rsidRPr="00626C23">
              <w:rPr>
                <w:color w:val="000000" w:themeColor="text1"/>
                <w:spacing w:val="-2"/>
              </w:rPr>
              <w:t xml:space="preserve"> </w:t>
            </w:r>
            <w:r w:rsidRPr="00626C23">
              <w:rPr>
                <w:color w:val="000000" w:themeColor="text1"/>
              </w:rPr>
              <w:t>tengan</w:t>
            </w:r>
            <w:r w:rsidRPr="00626C23">
              <w:rPr>
                <w:color w:val="000000" w:themeColor="text1"/>
                <w:spacing w:val="-4"/>
              </w:rPr>
              <w:t xml:space="preserve"> </w:t>
            </w:r>
            <w:r w:rsidRPr="00626C23">
              <w:rPr>
                <w:color w:val="000000" w:themeColor="text1"/>
              </w:rPr>
              <w:t>como</w:t>
            </w:r>
            <w:r w:rsidRPr="00626C23">
              <w:rPr>
                <w:color w:val="000000" w:themeColor="text1"/>
                <w:spacing w:val="-1"/>
              </w:rPr>
              <w:t xml:space="preserve"> </w:t>
            </w:r>
            <w:r w:rsidRPr="00626C23">
              <w:rPr>
                <w:color w:val="000000" w:themeColor="text1"/>
              </w:rPr>
              <w:t>objetivo</w:t>
            </w:r>
            <w:r w:rsidRPr="00626C23">
              <w:rPr>
                <w:color w:val="000000" w:themeColor="text1"/>
                <w:spacing w:val="-2"/>
              </w:rPr>
              <w:t xml:space="preserve"> </w:t>
            </w:r>
            <w:r w:rsidRPr="00626C23">
              <w:rPr>
                <w:color w:val="000000" w:themeColor="text1"/>
              </w:rPr>
              <w:t>el</w:t>
            </w:r>
            <w:r w:rsidRPr="00626C23">
              <w:rPr>
                <w:color w:val="000000" w:themeColor="text1"/>
                <w:spacing w:val="-3"/>
              </w:rPr>
              <w:t xml:space="preserve"> </w:t>
            </w:r>
            <w:r w:rsidRPr="00626C23">
              <w:rPr>
                <w:color w:val="000000" w:themeColor="text1"/>
              </w:rPr>
              <w:t>desarrollo</w:t>
            </w:r>
            <w:r w:rsidRPr="00626C23">
              <w:rPr>
                <w:color w:val="000000" w:themeColor="text1"/>
                <w:spacing w:val="-2"/>
              </w:rPr>
              <w:t xml:space="preserve"> </w:t>
            </w:r>
            <w:r w:rsidRPr="00626C23">
              <w:rPr>
                <w:color w:val="000000" w:themeColor="text1"/>
              </w:rPr>
              <w:t>y</w:t>
            </w:r>
            <w:r w:rsidRPr="00626C23">
              <w:rPr>
                <w:color w:val="000000" w:themeColor="text1"/>
                <w:spacing w:val="-6"/>
              </w:rPr>
              <w:t xml:space="preserve"> </w:t>
            </w:r>
            <w:r w:rsidRPr="00626C23">
              <w:rPr>
                <w:color w:val="000000" w:themeColor="text1"/>
              </w:rPr>
              <w:t>ejecución</w:t>
            </w:r>
            <w:r w:rsidRPr="00626C23">
              <w:rPr>
                <w:color w:val="000000" w:themeColor="text1"/>
                <w:spacing w:val="-4"/>
              </w:rPr>
              <w:t xml:space="preserve"> </w:t>
            </w:r>
            <w:r w:rsidRPr="00626C23">
              <w:rPr>
                <w:color w:val="000000" w:themeColor="text1"/>
              </w:rPr>
              <w:t xml:space="preserve">del mismo o la presentación de ponencias y/o participación en eventos científicos y/o culturales, que cuenten con sus respectivos productos de investigación de generación de nuevo conocimiento o apropiación social del </w:t>
            </w:r>
            <w:r w:rsidRPr="00626C23">
              <w:rPr>
                <w:color w:val="000000" w:themeColor="text1"/>
              </w:rPr>
              <w:lastRenderedPageBreak/>
              <w:t xml:space="preserve">conocimiento y divulgación pública de la ciencia </w:t>
            </w:r>
            <w:r w:rsidRPr="00626C23">
              <w:rPr>
                <w:color w:val="000000" w:themeColor="text1"/>
                <w:spacing w:val="6"/>
              </w:rPr>
              <w:t>.</w:t>
            </w:r>
            <w:r w:rsidRPr="00626C23">
              <w:rPr>
                <w:color w:val="000000" w:themeColor="text1"/>
              </w:rPr>
              <w:t>Este</w:t>
            </w:r>
            <w:r w:rsidRPr="00626C23">
              <w:rPr>
                <w:color w:val="000000" w:themeColor="text1"/>
                <w:spacing w:val="-3"/>
              </w:rPr>
              <w:t xml:space="preserve"> rubro estará sujeto a la a</w:t>
            </w:r>
            <w:r w:rsidRPr="00626C23">
              <w:rPr>
                <w:color w:val="000000" w:themeColor="text1"/>
                <w:w w:val="95"/>
              </w:rPr>
              <w:t>plicación</w:t>
            </w:r>
            <w:r w:rsidRPr="00626C23">
              <w:rPr>
                <w:color w:val="000000" w:themeColor="text1"/>
                <w:spacing w:val="16"/>
                <w:w w:val="95"/>
              </w:rPr>
              <w:t xml:space="preserve"> </w:t>
            </w:r>
            <w:r w:rsidRPr="00626C23">
              <w:rPr>
                <w:color w:val="000000" w:themeColor="text1"/>
                <w:w w:val="95"/>
              </w:rPr>
              <w:t>y</w:t>
            </w:r>
            <w:r w:rsidRPr="00626C23">
              <w:rPr>
                <w:color w:val="000000" w:themeColor="text1"/>
                <w:spacing w:val="9"/>
                <w:w w:val="95"/>
              </w:rPr>
              <w:t xml:space="preserve"> </w:t>
            </w:r>
            <w:r w:rsidRPr="00626C23">
              <w:rPr>
                <w:color w:val="000000" w:themeColor="text1"/>
                <w:w w:val="95"/>
              </w:rPr>
              <w:t>observancia</w:t>
            </w:r>
            <w:r w:rsidRPr="00626C23">
              <w:rPr>
                <w:color w:val="000000" w:themeColor="text1"/>
                <w:spacing w:val="14"/>
                <w:w w:val="95"/>
              </w:rPr>
              <w:t xml:space="preserve"> </w:t>
            </w:r>
            <w:r w:rsidRPr="00626C23">
              <w:rPr>
                <w:color w:val="000000" w:themeColor="text1"/>
                <w:w w:val="95"/>
              </w:rPr>
              <w:t>de</w:t>
            </w:r>
            <w:r w:rsidRPr="00626C23">
              <w:rPr>
                <w:color w:val="000000" w:themeColor="text1"/>
                <w:spacing w:val="14"/>
                <w:w w:val="95"/>
              </w:rPr>
              <w:t xml:space="preserve"> </w:t>
            </w:r>
            <w:r w:rsidRPr="00626C23">
              <w:rPr>
                <w:color w:val="000000" w:themeColor="text1"/>
                <w:w w:val="95"/>
              </w:rPr>
              <w:t>las</w:t>
            </w:r>
            <w:r w:rsidRPr="00626C23">
              <w:rPr>
                <w:color w:val="000000" w:themeColor="text1"/>
                <w:spacing w:val="16"/>
                <w:w w:val="95"/>
              </w:rPr>
              <w:t xml:space="preserve"> </w:t>
            </w:r>
            <w:r w:rsidRPr="00626C23">
              <w:rPr>
                <w:color w:val="000000" w:themeColor="text1"/>
                <w:w w:val="95"/>
              </w:rPr>
              <w:t>normas</w:t>
            </w:r>
            <w:r w:rsidRPr="00626C23">
              <w:rPr>
                <w:color w:val="000000" w:themeColor="text1"/>
                <w:spacing w:val="16"/>
                <w:w w:val="95"/>
              </w:rPr>
              <w:t xml:space="preserve"> </w:t>
            </w:r>
            <w:r w:rsidRPr="00626C23">
              <w:rPr>
                <w:color w:val="000000" w:themeColor="text1"/>
                <w:w w:val="95"/>
              </w:rPr>
              <w:t>y</w:t>
            </w:r>
            <w:r w:rsidRPr="00626C23">
              <w:rPr>
                <w:color w:val="000000" w:themeColor="text1"/>
                <w:spacing w:val="9"/>
                <w:w w:val="95"/>
              </w:rPr>
              <w:t xml:space="preserve"> </w:t>
            </w:r>
            <w:r w:rsidRPr="00626C23">
              <w:rPr>
                <w:color w:val="000000" w:themeColor="text1"/>
                <w:w w:val="95"/>
              </w:rPr>
              <w:t>restricciones</w:t>
            </w:r>
            <w:r w:rsidRPr="00626C23">
              <w:rPr>
                <w:color w:val="000000" w:themeColor="text1"/>
                <w:spacing w:val="12"/>
                <w:w w:val="95"/>
              </w:rPr>
              <w:t xml:space="preserve"> </w:t>
            </w:r>
            <w:r w:rsidRPr="00626C23">
              <w:rPr>
                <w:color w:val="000000" w:themeColor="text1"/>
                <w:w w:val="95"/>
              </w:rPr>
              <w:t>de</w:t>
            </w:r>
            <w:r w:rsidRPr="00626C23">
              <w:rPr>
                <w:color w:val="000000" w:themeColor="text1"/>
                <w:spacing w:val="18"/>
                <w:w w:val="95"/>
              </w:rPr>
              <w:t xml:space="preserve"> </w:t>
            </w:r>
            <w:r w:rsidRPr="00626C23">
              <w:rPr>
                <w:color w:val="000000" w:themeColor="text1"/>
                <w:w w:val="95"/>
              </w:rPr>
              <w:t xml:space="preserve">movilidad propias </w:t>
            </w:r>
            <w:r w:rsidRPr="00626C23">
              <w:rPr>
                <w:color w:val="000000" w:themeColor="text1"/>
              </w:rPr>
              <w:t>de cualquier emergencia sanitaria o de orden público</w:t>
            </w:r>
          </w:p>
        </w:tc>
      </w:tr>
      <w:tr w:rsidR="009D388A" w:rsidRPr="00626C23" w14:paraId="51AD8E87" w14:textId="77777777" w:rsidTr="002F4CCA">
        <w:trPr>
          <w:trHeight w:val="918"/>
        </w:trPr>
        <w:tc>
          <w:tcPr>
            <w:tcW w:w="2077" w:type="dxa"/>
            <w:vAlign w:val="center"/>
          </w:tcPr>
          <w:p w14:paraId="45FEB1F2" w14:textId="77777777" w:rsidR="009D388A" w:rsidRPr="00626C23" w:rsidRDefault="009D388A" w:rsidP="002F4CCA">
            <w:pPr>
              <w:pStyle w:val="TableParagraph"/>
              <w:rPr>
                <w:b/>
                <w:color w:val="000000" w:themeColor="text1"/>
              </w:rPr>
            </w:pPr>
            <w:r w:rsidRPr="00626C23">
              <w:rPr>
                <w:b/>
                <w:color w:val="000000" w:themeColor="text1"/>
              </w:rPr>
              <w:lastRenderedPageBreak/>
              <w:t>Salidas</w:t>
            </w:r>
            <w:r w:rsidRPr="00626C23">
              <w:rPr>
                <w:b/>
                <w:color w:val="000000" w:themeColor="text1"/>
                <w:spacing w:val="-3"/>
              </w:rPr>
              <w:t xml:space="preserve"> </w:t>
            </w:r>
            <w:r w:rsidRPr="00626C23">
              <w:rPr>
                <w:b/>
                <w:color w:val="000000" w:themeColor="text1"/>
              </w:rPr>
              <w:t>de</w:t>
            </w:r>
            <w:r w:rsidRPr="00626C23">
              <w:rPr>
                <w:b/>
                <w:color w:val="000000" w:themeColor="text1"/>
                <w:spacing w:val="-2"/>
              </w:rPr>
              <w:t xml:space="preserve"> </w:t>
            </w:r>
            <w:r w:rsidRPr="00626C23">
              <w:rPr>
                <w:b/>
                <w:color w:val="000000" w:themeColor="text1"/>
              </w:rPr>
              <w:t>campo</w:t>
            </w:r>
          </w:p>
        </w:tc>
        <w:tc>
          <w:tcPr>
            <w:tcW w:w="6854" w:type="dxa"/>
          </w:tcPr>
          <w:p w14:paraId="56FD6236" w14:textId="77777777" w:rsidR="009D388A" w:rsidRPr="00626C23" w:rsidRDefault="009D388A" w:rsidP="002F4CCA">
            <w:pPr>
              <w:pStyle w:val="TableParagraph"/>
              <w:ind w:left="104" w:right="101"/>
              <w:jc w:val="both"/>
              <w:rPr>
                <w:color w:val="000000" w:themeColor="text1"/>
              </w:rPr>
            </w:pPr>
            <w:r w:rsidRPr="00626C23">
              <w:rPr>
                <w:color w:val="000000" w:themeColor="text1"/>
              </w:rPr>
              <w:t>Son</w:t>
            </w:r>
            <w:r w:rsidRPr="00626C23">
              <w:rPr>
                <w:color w:val="000000" w:themeColor="text1"/>
                <w:spacing w:val="1"/>
              </w:rPr>
              <w:t xml:space="preserve"> </w:t>
            </w:r>
            <w:r w:rsidRPr="00626C23">
              <w:rPr>
                <w:color w:val="000000" w:themeColor="text1"/>
              </w:rPr>
              <w:t>gastos</w:t>
            </w:r>
            <w:r w:rsidRPr="00626C23">
              <w:rPr>
                <w:color w:val="000000" w:themeColor="text1"/>
                <w:spacing w:val="1"/>
              </w:rPr>
              <w:t xml:space="preserve"> </w:t>
            </w:r>
            <w:r w:rsidRPr="00626C23">
              <w:rPr>
                <w:color w:val="000000" w:themeColor="text1"/>
              </w:rPr>
              <w:t>inherentes</w:t>
            </w:r>
            <w:r w:rsidRPr="00626C23">
              <w:rPr>
                <w:color w:val="000000" w:themeColor="text1"/>
                <w:spacing w:val="1"/>
              </w:rPr>
              <w:t xml:space="preserve"> </w:t>
            </w:r>
            <w:r w:rsidRPr="00626C23">
              <w:rPr>
                <w:color w:val="000000" w:themeColor="text1"/>
              </w:rPr>
              <w:t>a</w:t>
            </w:r>
            <w:r w:rsidRPr="00626C23">
              <w:rPr>
                <w:color w:val="000000" w:themeColor="text1"/>
                <w:spacing w:val="1"/>
              </w:rPr>
              <w:t xml:space="preserve"> </w:t>
            </w:r>
            <w:r w:rsidRPr="00626C23">
              <w:rPr>
                <w:color w:val="000000" w:themeColor="text1"/>
              </w:rPr>
              <w:t>las</w:t>
            </w:r>
            <w:r w:rsidRPr="00626C23">
              <w:rPr>
                <w:color w:val="000000" w:themeColor="text1"/>
                <w:spacing w:val="1"/>
              </w:rPr>
              <w:t xml:space="preserve"> </w:t>
            </w:r>
            <w:r w:rsidRPr="00626C23">
              <w:rPr>
                <w:color w:val="000000" w:themeColor="text1"/>
              </w:rPr>
              <w:t>labores</w:t>
            </w:r>
            <w:r w:rsidRPr="00626C23">
              <w:rPr>
                <w:color w:val="000000" w:themeColor="text1"/>
                <w:spacing w:val="1"/>
              </w:rPr>
              <w:t xml:space="preserve"> </w:t>
            </w:r>
            <w:r w:rsidRPr="00626C23">
              <w:rPr>
                <w:color w:val="000000" w:themeColor="text1"/>
              </w:rPr>
              <w:t>de</w:t>
            </w:r>
            <w:r w:rsidRPr="00626C23">
              <w:rPr>
                <w:color w:val="000000" w:themeColor="text1"/>
                <w:spacing w:val="1"/>
              </w:rPr>
              <w:t xml:space="preserve"> </w:t>
            </w:r>
            <w:r w:rsidRPr="00626C23">
              <w:rPr>
                <w:color w:val="000000" w:themeColor="text1"/>
              </w:rPr>
              <w:t>campo</w:t>
            </w:r>
            <w:r w:rsidRPr="00626C23">
              <w:rPr>
                <w:color w:val="000000" w:themeColor="text1"/>
                <w:spacing w:val="1"/>
              </w:rPr>
              <w:t xml:space="preserve"> </w:t>
            </w:r>
            <w:r w:rsidRPr="00626C23">
              <w:rPr>
                <w:color w:val="000000" w:themeColor="text1"/>
              </w:rPr>
              <w:t>previstas</w:t>
            </w:r>
            <w:r w:rsidRPr="00626C23">
              <w:rPr>
                <w:color w:val="000000" w:themeColor="text1"/>
                <w:spacing w:val="1"/>
              </w:rPr>
              <w:t xml:space="preserve"> </w:t>
            </w:r>
            <w:r w:rsidRPr="00626C23">
              <w:rPr>
                <w:color w:val="000000" w:themeColor="text1"/>
              </w:rPr>
              <w:t>para</w:t>
            </w:r>
            <w:r w:rsidRPr="00626C23">
              <w:rPr>
                <w:color w:val="000000" w:themeColor="text1"/>
                <w:spacing w:val="1"/>
              </w:rPr>
              <w:t xml:space="preserve"> </w:t>
            </w:r>
            <w:r w:rsidRPr="00626C23">
              <w:rPr>
                <w:color w:val="000000" w:themeColor="text1"/>
              </w:rPr>
              <w:t>el</w:t>
            </w:r>
            <w:r w:rsidRPr="00626C23">
              <w:rPr>
                <w:color w:val="000000" w:themeColor="text1"/>
                <w:spacing w:val="1"/>
              </w:rPr>
              <w:t xml:space="preserve"> </w:t>
            </w:r>
            <w:r w:rsidRPr="00626C23">
              <w:rPr>
                <w:color w:val="000000" w:themeColor="text1"/>
              </w:rPr>
              <w:t>desarrollo del proyecto. Este rubro estará sujeto a la aplicación y observancia de las normas y</w:t>
            </w:r>
            <w:r w:rsidRPr="00626C23">
              <w:rPr>
                <w:color w:val="000000" w:themeColor="text1"/>
                <w:spacing w:val="1"/>
              </w:rPr>
              <w:t xml:space="preserve"> </w:t>
            </w:r>
            <w:r w:rsidRPr="00626C23">
              <w:rPr>
                <w:color w:val="000000" w:themeColor="text1"/>
              </w:rPr>
              <w:t>restricciones</w:t>
            </w:r>
            <w:r w:rsidRPr="00626C23">
              <w:rPr>
                <w:color w:val="000000" w:themeColor="text1"/>
                <w:spacing w:val="-4"/>
              </w:rPr>
              <w:t xml:space="preserve"> </w:t>
            </w:r>
            <w:r w:rsidRPr="00626C23">
              <w:rPr>
                <w:color w:val="000000" w:themeColor="text1"/>
              </w:rPr>
              <w:t>de</w:t>
            </w:r>
            <w:r w:rsidRPr="00626C23">
              <w:rPr>
                <w:color w:val="000000" w:themeColor="text1"/>
                <w:spacing w:val="1"/>
              </w:rPr>
              <w:t xml:space="preserve"> </w:t>
            </w:r>
            <w:r w:rsidRPr="00626C23">
              <w:rPr>
                <w:color w:val="000000" w:themeColor="text1"/>
              </w:rPr>
              <w:t>movilidad</w:t>
            </w:r>
            <w:r w:rsidRPr="00626C23">
              <w:rPr>
                <w:color w:val="000000" w:themeColor="text1"/>
                <w:spacing w:val="1"/>
              </w:rPr>
              <w:t xml:space="preserve"> </w:t>
            </w:r>
            <w:r w:rsidRPr="00626C23">
              <w:rPr>
                <w:color w:val="000000" w:themeColor="text1"/>
              </w:rPr>
              <w:t>propias</w:t>
            </w:r>
            <w:r w:rsidRPr="00626C23">
              <w:rPr>
                <w:color w:val="000000" w:themeColor="text1"/>
                <w:spacing w:val="-3"/>
              </w:rPr>
              <w:t xml:space="preserve"> </w:t>
            </w:r>
            <w:r w:rsidRPr="00626C23">
              <w:rPr>
                <w:color w:val="000000" w:themeColor="text1"/>
              </w:rPr>
              <w:t>de cualquier emergencia sanitaria o de orden público</w:t>
            </w:r>
          </w:p>
        </w:tc>
      </w:tr>
      <w:tr w:rsidR="009D388A" w:rsidRPr="00626C23" w14:paraId="782C3532" w14:textId="77777777" w:rsidTr="002F4CCA">
        <w:trPr>
          <w:trHeight w:val="750"/>
        </w:trPr>
        <w:tc>
          <w:tcPr>
            <w:tcW w:w="2077" w:type="dxa"/>
            <w:vAlign w:val="center"/>
          </w:tcPr>
          <w:p w14:paraId="0A41B3E1" w14:textId="77777777" w:rsidR="009D388A" w:rsidRPr="00626C23" w:rsidRDefault="009D388A" w:rsidP="002F4CCA">
            <w:pPr>
              <w:pStyle w:val="TableParagraph"/>
              <w:rPr>
                <w:b/>
                <w:color w:val="000000" w:themeColor="text1"/>
              </w:rPr>
            </w:pPr>
            <w:r w:rsidRPr="00626C23">
              <w:rPr>
                <w:b/>
                <w:color w:val="000000" w:themeColor="text1"/>
              </w:rPr>
              <w:t>Memorias</w:t>
            </w:r>
          </w:p>
        </w:tc>
        <w:tc>
          <w:tcPr>
            <w:tcW w:w="6854" w:type="dxa"/>
          </w:tcPr>
          <w:p w14:paraId="159E6242" w14:textId="77777777" w:rsidR="009D388A" w:rsidRPr="00626C23" w:rsidRDefault="009D388A" w:rsidP="002F4CCA">
            <w:pPr>
              <w:pStyle w:val="TableParagraph"/>
              <w:spacing w:before="41"/>
              <w:ind w:left="104" w:right="106"/>
              <w:jc w:val="both"/>
              <w:rPr>
                <w:color w:val="000000" w:themeColor="text1"/>
              </w:rPr>
            </w:pPr>
            <w:r w:rsidRPr="00626C23">
              <w:rPr>
                <w:color w:val="000000" w:themeColor="text1"/>
              </w:rPr>
              <w:t>Se refiere a un trabajo de construcción de memorias con la intención de registrar,</w:t>
            </w:r>
            <w:r w:rsidRPr="00626C23">
              <w:rPr>
                <w:color w:val="000000" w:themeColor="text1"/>
                <w:spacing w:val="1"/>
              </w:rPr>
              <w:t xml:space="preserve"> </w:t>
            </w:r>
            <w:r w:rsidRPr="00626C23">
              <w:rPr>
                <w:color w:val="000000" w:themeColor="text1"/>
              </w:rPr>
              <w:t>ordenar, comprender y explicar la forma en que la experiencia de apropiación se</w:t>
            </w:r>
            <w:r w:rsidRPr="00626C23">
              <w:rPr>
                <w:color w:val="000000" w:themeColor="text1"/>
                <w:spacing w:val="1"/>
              </w:rPr>
              <w:t xml:space="preserve"> </w:t>
            </w:r>
            <w:r w:rsidRPr="00626C23">
              <w:rPr>
                <w:color w:val="000000" w:themeColor="text1"/>
              </w:rPr>
              <w:t>desarrolló.</w:t>
            </w:r>
          </w:p>
        </w:tc>
      </w:tr>
      <w:tr w:rsidR="009D388A" w:rsidRPr="00626C23" w14:paraId="0D307D02" w14:textId="77777777" w:rsidTr="002F4CCA">
        <w:trPr>
          <w:trHeight w:val="520"/>
        </w:trPr>
        <w:tc>
          <w:tcPr>
            <w:tcW w:w="2077" w:type="dxa"/>
            <w:vAlign w:val="center"/>
          </w:tcPr>
          <w:p w14:paraId="5301BA58" w14:textId="77777777" w:rsidR="009D388A" w:rsidRPr="00626C23" w:rsidRDefault="009D388A" w:rsidP="002F4CCA">
            <w:pPr>
              <w:pStyle w:val="TableParagraph"/>
              <w:ind w:right="112"/>
              <w:rPr>
                <w:b/>
                <w:color w:val="000000" w:themeColor="text1"/>
              </w:rPr>
            </w:pPr>
            <w:r w:rsidRPr="00626C23">
              <w:rPr>
                <w:b/>
                <w:color w:val="000000" w:themeColor="text1"/>
              </w:rPr>
              <w:t>Difusión</w:t>
            </w:r>
            <w:r w:rsidRPr="00626C23">
              <w:rPr>
                <w:b/>
                <w:color w:val="000000" w:themeColor="text1"/>
                <w:spacing w:val="-10"/>
              </w:rPr>
              <w:t xml:space="preserve"> </w:t>
            </w:r>
            <w:r w:rsidRPr="00626C23">
              <w:rPr>
                <w:b/>
                <w:color w:val="000000" w:themeColor="text1"/>
              </w:rPr>
              <w:t>y</w:t>
            </w:r>
            <w:r w:rsidRPr="00626C23">
              <w:rPr>
                <w:b/>
                <w:color w:val="000000" w:themeColor="text1"/>
                <w:spacing w:val="-7"/>
              </w:rPr>
              <w:t xml:space="preserve"> </w:t>
            </w:r>
            <w:r w:rsidRPr="00626C23">
              <w:rPr>
                <w:b/>
                <w:color w:val="000000" w:themeColor="text1"/>
              </w:rPr>
              <w:t>promoción</w:t>
            </w:r>
            <w:r w:rsidRPr="00626C23">
              <w:rPr>
                <w:b/>
                <w:color w:val="000000" w:themeColor="text1"/>
                <w:spacing w:val="-47"/>
              </w:rPr>
              <w:t xml:space="preserve"> </w:t>
            </w:r>
            <w:r w:rsidRPr="00626C23">
              <w:rPr>
                <w:b/>
                <w:color w:val="000000" w:themeColor="text1"/>
              </w:rPr>
              <w:t>de</w:t>
            </w:r>
            <w:r w:rsidRPr="00626C23">
              <w:rPr>
                <w:b/>
                <w:color w:val="000000" w:themeColor="text1"/>
                <w:spacing w:val="-1"/>
              </w:rPr>
              <w:t xml:space="preserve"> </w:t>
            </w:r>
            <w:r w:rsidRPr="00626C23">
              <w:rPr>
                <w:b/>
                <w:color w:val="000000" w:themeColor="text1"/>
              </w:rPr>
              <w:t>los</w:t>
            </w:r>
            <w:r w:rsidRPr="00626C23">
              <w:rPr>
                <w:b/>
                <w:color w:val="000000" w:themeColor="text1"/>
                <w:spacing w:val="-1"/>
              </w:rPr>
              <w:t xml:space="preserve"> </w:t>
            </w:r>
            <w:r w:rsidRPr="00626C23">
              <w:rPr>
                <w:b/>
                <w:color w:val="000000" w:themeColor="text1"/>
              </w:rPr>
              <w:t>productos</w:t>
            </w:r>
          </w:p>
        </w:tc>
        <w:tc>
          <w:tcPr>
            <w:tcW w:w="6854" w:type="dxa"/>
          </w:tcPr>
          <w:p w14:paraId="0456B37D" w14:textId="77777777" w:rsidR="009D388A" w:rsidRPr="00626C23" w:rsidRDefault="009D388A" w:rsidP="002F4CCA">
            <w:pPr>
              <w:pStyle w:val="TableParagraph"/>
              <w:spacing w:before="40"/>
              <w:ind w:left="104" w:right="106"/>
              <w:jc w:val="both"/>
              <w:rPr>
                <w:color w:val="000000" w:themeColor="text1"/>
              </w:rPr>
            </w:pPr>
            <w:r w:rsidRPr="00626C23">
              <w:rPr>
                <w:color w:val="000000" w:themeColor="text1"/>
              </w:rPr>
              <w:t>Son</w:t>
            </w:r>
            <w:r w:rsidRPr="00626C23">
              <w:rPr>
                <w:color w:val="000000" w:themeColor="text1"/>
                <w:spacing w:val="1"/>
              </w:rPr>
              <w:t xml:space="preserve"> </w:t>
            </w:r>
            <w:r w:rsidRPr="00626C23">
              <w:rPr>
                <w:color w:val="000000" w:themeColor="text1"/>
              </w:rPr>
              <w:t>los</w:t>
            </w:r>
            <w:r w:rsidRPr="00626C23">
              <w:rPr>
                <w:color w:val="000000" w:themeColor="text1"/>
                <w:spacing w:val="3"/>
              </w:rPr>
              <w:t xml:space="preserve"> </w:t>
            </w:r>
            <w:r w:rsidRPr="00626C23">
              <w:rPr>
                <w:color w:val="000000" w:themeColor="text1"/>
              </w:rPr>
              <w:t>gastos</w:t>
            </w:r>
            <w:r w:rsidRPr="00626C23">
              <w:rPr>
                <w:color w:val="000000" w:themeColor="text1"/>
                <w:spacing w:val="2"/>
              </w:rPr>
              <w:t xml:space="preserve"> </w:t>
            </w:r>
            <w:r w:rsidRPr="00626C23">
              <w:rPr>
                <w:color w:val="000000" w:themeColor="text1"/>
              </w:rPr>
              <w:t>inherentes</w:t>
            </w:r>
            <w:r w:rsidRPr="00626C23">
              <w:rPr>
                <w:color w:val="000000" w:themeColor="text1"/>
                <w:spacing w:val="2"/>
              </w:rPr>
              <w:t xml:space="preserve"> </w:t>
            </w:r>
            <w:r w:rsidRPr="00626C23">
              <w:rPr>
                <w:color w:val="000000" w:themeColor="text1"/>
              </w:rPr>
              <w:t>a</w:t>
            </w:r>
            <w:r w:rsidRPr="00626C23">
              <w:rPr>
                <w:color w:val="000000" w:themeColor="text1"/>
                <w:spacing w:val="4"/>
              </w:rPr>
              <w:t xml:space="preserve"> </w:t>
            </w:r>
            <w:r w:rsidRPr="00626C23">
              <w:rPr>
                <w:color w:val="000000" w:themeColor="text1"/>
              </w:rPr>
              <w:t>la estrategia</w:t>
            </w:r>
            <w:r w:rsidRPr="00626C23">
              <w:rPr>
                <w:color w:val="000000" w:themeColor="text1"/>
                <w:spacing w:val="4"/>
              </w:rPr>
              <w:t xml:space="preserve"> </w:t>
            </w:r>
            <w:r w:rsidRPr="00626C23">
              <w:rPr>
                <w:color w:val="000000" w:themeColor="text1"/>
              </w:rPr>
              <w:t>de</w:t>
            </w:r>
            <w:r w:rsidRPr="00626C23">
              <w:rPr>
                <w:color w:val="000000" w:themeColor="text1"/>
                <w:spacing w:val="3"/>
              </w:rPr>
              <w:t xml:space="preserve"> </w:t>
            </w:r>
            <w:r w:rsidRPr="00626C23">
              <w:rPr>
                <w:color w:val="000000" w:themeColor="text1"/>
              </w:rPr>
              <w:t>difusión</w:t>
            </w:r>
            <w:r w:rsidRPr="00626C23">
              <w:rPr>
                <w:color w:val="000000" w:themeColor="text1"/>
                <w:spacing w:val="5"/>
              </w:rPr>
              <w:t xml:space="preserve"> </w:t>
            </w:r>
            <w:r w:rsidRPr="00626C23">
              <w:rPr>
                <w:color w:val="000000" w:themeColor="text1"/>
              </w:rPr>
              <w:t>y</w:t>
            </w:r>
            <w:r w:rsidRPr="00626C23">
              <w:rPr>
                <w:color w:val="000000" w:themeColor="text1"/>
                <w:spacing w:val="-1"/>
              </w:rPr>
              <w:t xml:space="preserve"> </w:t>
            </w:r>
            <w:r w:rsidRPr="00626C23">
              <w:rPr>
                <w:color w:val="000000" w:themeColor="text1"/>
              </w:rPr>
              <w:t>promoción</w:t>
            </w:r>
            <w:r w:rsidRPr="00626C23">
              <w:rPr>
                <w:color w:val="000000" w:themeColor="text1"/>
                <w:spacing w:val="2"/>
              </w:rPr>
              <w:t xml:space="preserve"> </w:t>
            </w:r>
            <w:r w:rsidRPr="00626C23">
              <w:rPr>
                <w:color w:val="000000" w:themeColor="text1"/>
              </w:rPr>
              <w:t>de</w:t>
            </w:r>
            <w:r w:rsidRPr="00626C23">
              <w:rPr>
                <w:color w:val="000000" w:themeColor="text1"/>
                <w:spacing w:val="3"/>
              </w:rPr>
              <w:t xml:space="preserve"> </w:t>
            </w:r>
            <w:r w:rsidRPr="00626C23">
              <w:rPr>
                <w:color w:val="000000" w:themeColor="text1"/>
              </w:rPr>
              <w:t>las actividades propias del proyecto.</w:t>
            </w:r>
          </w:p>
        </w:tc>
      </w:tr>
    </w:tbl>
    <w:p w14:paraId="24166CCF" w14:textId="77777777" w:rsidR="00B84130" w:rsidRPr="00B84130" w:rsidRDefault="00B84130" w:rsidP="00B84130">
      <w:pPr>
        <w:rPr>
          <w:rFonts w:ascii="Times New Roman" w:hAnsi="Times New Roman" w:cs="Times New Roman"/>
          <w:b/>
          <w:color w:val="000000" w:themeColor="text1"/>
        </w:rPr>
      </w:pPr>
    </w:p>
    <w:p w14:paraId="0B5902C4" w14:textId="77777777" w:rsidR="00B84130" w:rsidRPr="00B84130" w:rsidRDefault="00B84130" w:rsidP="00B84130">
      <w:pPr>
        <w:jc w:val="both"/>
        <w:rPr>
          <w:rFonts w:ascii="Times New Roman" w:hAnsi="Times New Roman" w:cs="Times New Roman"/>
          <w:b/>
          <w:color w:val="000000" w:themeColor="text1"/>
        </w:rPr>
      </w:pPr>
      <w:r w:rsidRPr="00B84130">
        <w:rPr>
          <w:rFonts w:ascii="Times New Roman" w:hAnsi="Times New Roman" w:cs="Times New Roman"/>
          <w:b/>
          <w:color w:val="000000" w:themeColor="text1"/>
        </w:rPr>
        <w:t>COMPROMISOS A SUSCRIBIR EN CASO DE ADJUDICACIÓN DE LA CONVOCATORIA</w:t>
      </w:r>
    </w:p>
    <w:p w14:paraId="70CBCA34" w14:textId="77777777"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a)</w:t>
      </w:r>
      <w:r w:rsidRPr="00B84130">
        <w:rPr>
          <w:rFonts w:ascii="Times New Roman" w:hAnsi="Times New Roman" w:cs="Times New Roman"/>
          <w:color w:val="000000" w:themeColor="text1"/>
        </w:rPr>
        <w:t xml:space="preserve"> Firmar el acta de Inicio del proyecto y el formato de cesión de derechos (Director del proyecto).</w:t>
      </w:r>
    </w:p>
    <w:p w14:paraId="55192526" w14:textId="77777777"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b)</w:t>
      </w:r>
      <w:r w:rsidRPr="00B84130">
        <w:rPr>
          <w:rFonts w:ascii="Times New Roman" w:hAnsi="Times New Roman" w:cs="Times New Roman"/>
          <w:color w:val="000000" w:themeColor="text1"/>
        </w:rPr>
        <w:t xml:space="preserve"> Colocar toda la capacidad científico-técnica al servicio del citado proyecto, en el marco del tiempo, infraestructura y demás recursos asignados por UNICOMFACAUCA o por terceros.</w:t>
      </w:r>
    </w:p>
    <w:p w14:paraId="40B3112D" w14:textId="77777777" w:rsidR="00B84130" w:rsidRPr="00B84130" w:rsidRDefault="00B84130" w:rsidP="00B84130">
      <w:pPr>
        <w:ind w:left="284" w:hanging="284"/>
        <w:jc w:val="both"/>
        <w:rPr>
          <w:rFonts w:ascii="Times New Roman" w:hAnsi="Times New Roman" w:cs="Times New Roman"/>
          <w:color w:val="000000" w:themeColor="text1"/>
        </w:rPr>
      </w:pPr>
      <w:r w:rsidRPr="00B84130">
        <w:rPr>
          <w:rFonts w:ascii="Times New Roman" w:hAnsi="Times New Roman" w:cs="Times New Roman"/>
          <w:b/>
          <w:color w:val="000000" w:themeColor="text1"/>
        </w:rPr>
        <w:t>c)</w:t>
      </w:r>
      <w:r w:rsidRPr="00B84130">
        <w:rPr>
          <w:rFonts w:ascii="Times New Roman" w:hAnsi="Times New Roman" w:cs="Times New Roman"/>
          <w:color w:val="000000" w:themeColor="text1"/>
        </w:rPr>
        <w:t xml:space="preserve"> Presentar a la Dirección de Ciencia, Tecnología e Innovación y el Líder de la Unidad de Investigación del programa correspondiente, dos informes de avance y un informe final de la ejecución del proyecto con sus respectivos informes financieros de avance e informe financiero final (formato informe financiero). En todos los casos los informes deben estar acompañados de las evidencias que den cuenta de los productos, actividades y utilización del recurso económico.  </w:t>
      </w:r>
    </w:p>
    <w:p w14:paraId="30A6B42E" w14:textId="77777777" w:rsidR="00B84130" w:rsidRPr="00B84130" w:rsidRDefault="00B84130" w:rsidP="00B84130">
      <w:pPr>
        <w:ind w:left="284"/>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Los informes deben ser diligenciados en los formatos suministrados por la Dirección de Ciencia, Tecnología e Innovación, registrados en el sistema de Gestión de Calidad. La entrega de los informes toma como punto de partida, la fecha de firma del acta de inicio, y serán remitidos a la Dirección de Ciencia, Tecnología e Innovación por medio de un oficio firmado por el Director del proyecto, previa revisión y aprobación del Director del grupo de Investigaciones que avaló el proyecto, en versión digital, en la fecha estipulada, de acuerdo con la siguiente tabla: </w:t>
      </w:r>
    </w:p>
    <w:p w14:paraId="065B1178" w14:textId="77777777" w:rsidR="00B84130" w:rsidRPr="00B84130" w:rsidRDefault="00B84130" w:rsidP="00B84130">
      <w:pPr>
        <w:jc w:val="both"/>
        <w:rPr>
          <w:rFonts w:ascii="Times New Roman" w:hAnsi="Times New Roman" w:cs="Times New Roman"/>
          <w:color w:val="000000" w:themeColor="text1"/>
        </w:rPr>
      </w:pPr>
    </w:p>
    <w:tbl>
      <w:tblPr>
        <w:tblStyle w:val="Tablaconcuadrcula"/>
        <w:tblW w:w="9634" w:type="dxa"/>
        <w:tblLook w:val="04A0" w:firstRow="1" w:lastRow="0" w:firstColumn="1" w:lastColumn="0" w:noHBand="0" w:noVBand="1"/>
      </w:tblPr>
      <w:tblGrid>
        <w:gridCol w:w="2263"/>
        <w:gridCol w:w="2268"/>
        <w:gridCol w:w="5103"/>
      </w:tblGrid>
      <w:tr w:rsidR="00B84130" w:rsidRPr="00B84130" w14:paraId="64854EA0" w14:textId="77777777" w:rsidTr="00DB515F">
        <w:tc>
          <w:tcPr>
            <w:tcW w:w="2263" w:type="dxa"/>
          </w:tcPr>
          <w:p w14:paraId="6EB9EA61" w14:textId="77777777" w:rsidR="00B84130" w:rsidRPr="00B84130" w:rsidRDefault="00B84130" w:rsidP="00DB515F">
            <w:pPr>
              <w:jc w:val="center"/>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Tipo de Informe</w:t>
            </w:r>
          </w:p>
        </w:tc>
        <w:tc>
          <w:tcPr>
            <w:tcW w:w="2268" w:type="dxa"/>
          </w:tcPr>
          <w:p w14:paraId="6D617782" w14:textId="77777777" w:rsidR="00B84130" w:rsidRPr="00B84130" w:rsidRDefault="00B84130" w:rsidP="00DB515F">
            <w:pPr>
              <w:jc w:val="center"/>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Fecha de Entrega</w:t>
            </w:r>
          </w:p>
        </w:tc>
        <w:tc>
          <w:tcPr>
            <w:tcW w:w="5103" w:type="dxa"/>
          </w:tcPr>
          <w:p w14:paraId="4F32A233" w14:textId="77777777" w:rsidR="00B84130" w:rsidRPr="00B84130" w:rsidRDefault="00B84130" w:rsidP="00DB515F">
            <w:pPr>
              <w:jc w:val="center"/>
              <w:rPr>
                <w:rFonts w:ascii="Times New Roman" w:hAnsi="Times New Roman" w:cs="Times New Roman"/>
                <w:b/>
                <w:color w:val="000000" w:themeColor="text1"/>
                <w:sz w:val="24"/>
                <w:szCs w:val="24"/>
              </w:rPr>
            </w:pPr>
            <w:r w:rsidRPr="00B84130">
              <w:rPr>
                <w:rFonts w:ascii="Times New Roman" w:hAnsi="Times New Roman" w:cs="Times New Roman"/>
                <w:b/>
                <w:color w:val="000000" w:themeColor="text1"/>
                <w:sz w:val="24"/>
                <w:szCs w:val="24"/>
              </w:rPr>
              <w:t>Formato</w:t>
            </w:r>
          </w:p>
        </w:tc>
      </w:tr>
      <w:tr w:rsidR="00B84130" w:rsidRPr="00B84130" w14:paraId="04D1E7A0" w14:textId="77777777" w:rsidTr="00DB515F">
        <w:tc>
          <w:tcPr>
            <w:tcW w:w="2263" w:type="dxa"/>
          </w:tcPr>
          <w:p w14:paraId="692630A1" w14:textId="77777777"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Informe de avance 1</w:t>
            </w:r>
          </w:p>
        </w:tc>
        <w:tc>
          <w:tcPr>
            <w:tcW w:w="2268" w:type="dxa"/>
          </w:tcPr>
          <w:p w14:paraId="79248EE4" w14:textId="77777777"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3 meses de ejecución</w:t>
            </w:r>
          </w:p>
        </w:tc>
        <w:tc>
          <w:tcPr>
            <w:tcW w:w="5103" w:type="dxa"/>
          </w:tcPr>
          <w:p w14:paraId="0A8AAB14" w14:textId="77777777"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FIV-12 Informe Avance Proyecto de Investigación</w:t>
            </w:r>
          </w:p>
        </w:tc>
      </w:tr>
      <w:tr w:rsidR="00B84130" w:rsidRPr="00B84130" w14:paraId="7139A48F" w14:textId="77777777" w:rsidTr="00DB515F">
        <w:tc>
          <w:tcPr>
            <w:tcW w:w="2263" w:type="dxa"/>
          </w:tcPr>
          <w:p w14:paraId="03AF91F0" w14:textId="77777777"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Informe Final</w:t>
            </w:r>
          </w:p>
        </w:tc>
        <w:tc>
          <w:tcPr>
            <w:tcW w:w="2268" w:type="dxa"/>
          </w:tcPr>
          <w:p w14:paraId="017E4922" w14:textId="77777777"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6 meses de ejecución</w:t>
            </w:r>
          </w:p>
        </w:tc>
        <w:tc>
          <w:tcPr>
            <w:tcW w:w="5103" w:type="dxa"/>
          </w:tcPr>
          <w:p w14:paraId="64C83F84" w14:textId="77777777" w:rsidR="00B84130" w:rsidRPr="00B84130" w:rsidRDefault="00B84130" w:rsidP="00DB515F">
            <w:pPr>
              <w:jc w:val="center"/>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FIV-13 Informe Final Proyecto de investigación</w:t>
            </w:r>
          </w:p>
        </w:tc>
      </w:tr>
    </w:tbl>
    <w:p w14:paraId="4B6B060C" w14:textId="77777777" w:rsidR="00B84130" w:rsidRPr="00B84130" w:rsidRDefault="00B84130" w:rsidP="00B84130">
      <w:pPr>
        <w:shd w:val="clear" w:color="auto" w:fill="FFFFFF"/>
        <w:rPr>
          <w:rFonts w:ascii="Times New Roman" w:hAnsi="Times New Roman" w:cs="Times New Roman"/>
          <w:color w:val="000000" w:themeColor="text1"/>
        </w:rPr>
      </w:pPr>
    </w:p>
    <w:p w14:paraId="63D3DD30" w14:textId="77777777" w:rsidR="00B84130" w:rsidRPr="00B84130" w:rsidRDefault="00B84130" w:rsidP="00B84130">
      <w:pPr>
        <w:jc w:val="both"/>
        <w:rPr>
          <w:rFonts w:ascii="Times New Roman" w:hAnsi="Times New Roman" w:cs="Times New Roman"/>
          <w:b/>
          <w:color w:val="000000" w:themeColor="text1"/>
        </w:rPr>
      </w:pPr>
      <w:r w:rsidRPr="00B84130">
        <w:rPr>
          <w:rFonts w:ascii="Times New Roman" w:hAnsi="Times New Roman" w:cs="Times New Roman"/>
          <w:b/>
          <w:color w:val="000000" w:themeColor="text1"/>
        </w:rPr>
        <w:t>DOCUMENTACIÓN A REMITIR:</w:t>
      </w:r>
    </w:p>
    <w:p w14:paraId="51D96AAE" w14:textId="77777777" w:rsidR="00B84130" w:rsidRPr="00B84130" w:rsidRDefault="00B84130" w:rsidP="00B84130">
      <w:pPr>
        <w:jc w:val="both"/>
        <w:rPr>
          <w:rFonts w:ascii="Times New Roman" w:hAnsi="Times New Roman" w:cs="Times New Roman"/>
          <w:color w:val="000000" w:themeColor="text1"/>
        </w:rPr>
      </w:pPr>
      <w:r w:rsidRPr="00B84130">
        <w:rPr>
          <w:rFonts w:ascii="Times New Roman" w:hAnsi="Times New Roman" w:cs="Times New Roman"/>
          <w:color w:val="000000" w:themeColor="text1"/>
        </w:rPr>
        <w:t xml:space="preserve">Los documentos que a continuación se refieren deben remitirse </w:t>
      </w:r>
      <w:r w:rsidRPr="00B84130">
        <w:rPr>
          <w:rFonts w:ascii="Times New Roman" w:hAnsi="Times New Roman" w:cs="Times New Roman"/>
          <w:b/>
          <w:color w:val="000000" w:themeColor="text1"/>
        </w:rPr>
        <w:t>vía Correo interno de la Corporación por medio del software de gestión documental</w:t>
      </w:r>
      <w:r w:rsidRPr="00B84130">
        <w:rPr>
          <w:rFonts w:ascii="Times New Roman" w:hAnsi="Times New Roman" w:cs="Times New Roman"/>
          <w:color w:val="000000" w:themeColor="text1"/>
        </w:rPr>
        <w:t>. La entrega debe realizarse dentro del plazo (fecha y hora) establecido en la presente convocatoria.</w:t>
      </w:r>
    </w:p>
    <w:p w14:paraId="1CDE72CD" w14:textId="77777777" w:rsidR="00B84130" w:rsidRPr="00B84130" w:rsidRDefault="00B84130" w:rsidP="00B84130">
      <w:pPr>
        <w:pStyle w:val="Prrafodelista"/>
        <w:numPr>
          <w:ilvl w:val="0"/>
          <w:numId w:val="9"/>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b/>
          <w:color w:val="000000" w:themeColor="text1"/>
          <w:sz w:val="24"/>
          <w:szCs w:val="24"/>
        </w:rPr>
        <w:lastRenderedPageBreak/>
        <w:t xml:space="preserve">Anexo 1. </w:t>
      </w:r>
      <w:r w:rsidRPr="00B84130">
        <w:rPr>
          <w:rFonts w:ascii="Times New Roman" w:hAnsi="Times New Roman" w:cs="Times New Roman"/>
          <w:color w:val="000000" w:themeColor="text1"/>
          <w:sz w:val="24"/>
          <w:szCs w:val="24"/>
        </w:rPr>
        <w:t xml:space="preserve">Guía para la presentación de proyectos </w:t>
      </w:r>
    </w:p>
    <w:p w14:paraId="1CE6D0EE" w14:textId="77777777" w:rsidR="00B84130" w:rsidRPr="00B84130" w:rsidRDefault="00B84130" w:rsidP="00B84130">
      <w:pPr>
        <w:pStyle w:val="Prrafodelista"/>
        <w:numPr>
          <w:ilvl w:val="0"/>
          <w:numId w:val="9"/>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b/>
          <w:color w:val="000000" w:themeColor="text1"/>
          <w:sz w:val="24"/>
          <w:szCs w:val="24"/>
        </w:rPr>
        <w:t xml:space="preserve">Anexo 2. </w:t>
      </w:r>
      <w:r w:rsidRPr="00B84130">
        <w:rPr>
          <w:rFonts w:ascii="Times New Roman" w:hAnsi="Times New Roman" w:cs="Times New Roman"/>
          <w:color w:val="000000" w:themeColor="text1"/>
          <w:sz w:val="24"/>
          <w:szCs w:val="24"/>
        </w:rPr>
        <w:t xml:space="preserve">Formato para presentación de presupuesto </w:t>
      </w:r>
    </w:p>
    <w:p w14:paraId="5DEA059D" w14:textId="77777777" w:rsidR="00B84130" w:rsidRPr="00B84130" w:rsidRDefault="00B84130" w:rsidP="00B84130">
      <w:pPr>
        <w:pStyle w:val="Prrafodelista"/>
        <w:numPr>
          <w:ilvl w:val="0"/>
          <w:numId w:val="9"/>
        </w:numPr>
        <w:spacing w:line="240" w:lineRule="auto"/>
        <w:ind w:left="284" w:hanging="284"/>
        <w:rPr>
          <w:rFonts w:ascii="Times New Roman" w:hAnsi="Times New Roman" w:cs="Times New Roman"/>
          <w:color w:val="000000" w:themeColor="text1"/>
          <w:sz w:val="24"/>
          <w:szCs w:val="24"/>
        </w:rPr>
      </w:pPr>
      <w:r w:rsidRPr="00B84130">
        <w:rPr>
          <w:rFonts w:ascii="Times New Roman" w:hAnsi="Times New Roman" w:cs="Times New Roman"/>
          <w:b/>
          <w:color w:val="000000" w:themeColor="text1"/>
          <w:sz w:val="24"/>
          <w:szCs w:val="24"/>
        </w:rPr>
        <w:t>Anexo 3.</w:t>
      </w:r>
      <w:r w:rsidRPr="00B84130">
        <w:rPr>
          <w:rFonts w:ascii="Times New Roman" w:hAnsi="Times New Roman" w:cs="Times New Roman"/>
          <w:color w:val="000000" w:themeColor="text1"/>
          <w:sz w:val="24"/>
          <w:szCs w:val="24"/>
        </w:rPr>
        <w:t xml:space="preserve"> Carta de Aval firmada por el director del grupo de Investigación.</w:t>
      </w:r>
    </w:p>
    <w:p w14:paraId="75E638FD" w14:textId="77777777" w:rsidR="00B84130" w:rsidRPr="00B84130" w:rsidRDefault="00B84130" w:rsidP="00B84130">
      <w:pPr>
        <w:pStyle w:val="Prrafodelista"/>
        <w:numPr>
          <w:ilvl w:val="0"/>
          <w:numId w:val="9"/>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 xml:space="preserve">Cvlac actualizado de los </w:t>
      </w:r>
      <w:r w:rsidR="007204C1" w:rsidRPr="00B84130">
        <w:rPr>
          <w:rFonts w:ascii="Times New Roman" w:hAnsi="Times New Roman" w:cs="Times New Roman"/>
          <w:color w:val="000000" w:themeColor="text1"/>
          <w:sz w:val="24"/>
          <w:szCs w:val="24"/>
        </w:rPr>
        <w:t>investigadores</w:t>
      </w:r>
      <w:r w:rsidRPr="00B84130">
        <w:rPr>
          <w:rFonts w:ascii="Times New Roman" w:hAnsi="Times New Roman" w:cs="Times New Roman"/>
          <w:color w:val="000000" w:themeColor="text1"/>
          <w:sz w:val="24"/>
          <w:szCs w:val="24"/>
        </w:rPr>
        <w:t xml:space="preserve"> vinculados al proyecto </w:t>
      </w:r>
    </w:p>
    <w:p w14:paraId="1C2543C3" w14:textId="77777777" w:rsidR="00B84130" w:rsidRPr="00B84130" w:rsidRDefault="00B84130" w:rsidP="00B84130">
      <w:pPr>
        <w:pStyle w:val="Prrafodelista"/>
        <w:numPr>
          <w:ilvl w:val="0"/>
          <w:numId w:val="9"/>
        </w:numPr>
        <w:spacing w:line="240" w:lineRule="auto"/>
        <w:ind w:left="284" w:hanging="284"/>
        <w:jc w:val="both"/>
        <w:rPr>
          <w:rFonts w:ascii="Times New Roman" w:hAnsi="Times New Roman" w:cs="Times New Roman"/>
          <w:color w:val="000000" w:themeColor="text1"/>
          <w:sz w:val="24"/>
          <w:szCs w:val="24"/>
        </w:rPr>
      </w:pPr>
      <w:r w:rsidRPr="00B84130">
        <w:rPr>
          <w:rFonts w:ascii="Times New Roman" w:hAnsi="Times New Roman" w:cs="Times New Roman"/>
          <w:color w:val="000000" w:themeColor="text1"/>
          <w:sz w:val="24"/>
          <w:szCs w:val="24"/>
        </w:rPr>
        <w:t>Oficio remisorio, realizado por el director del proyecto.</w:t>
      </w:r>
    </w:p>
    <w:p w14:paraId="5CA5616F"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FECHAS</w:t>
      </w:r>
    </w:p>
    <w:p w14:paraId="4F97D81C" w14:textId="77777777" w:rsidR="00B84130" w:rsidRPr="00B84130" w:rsidRDefault="00B84130" w:rsidP="00B84130">
      <w:pPr>
        <w:rPr>
          <w:rFonts w:ascii="Times New Roman" w:hAnsi="Times New Roman" w:cs="Times New Roman"/>
          <w:b/>
          <w:color w:val="000000" w:themeColor="text1"/>
        </w:rPr>
      </w:pPr>
    </w:p>
    <w:tbl>
      <w:tblPr>
        <w:tblStyle w:val="Tablaconcuadrcula"/>
        <w:tblW w:w="0" w:type="auto"/>
        <w:tblLook w:val="04A0" w:firstRow="1" w:lastRow="0" w:firstColumn="1" w:lastColumn="0" w:noHBand="0" w:noVBand="1"/>
      </w:tblPr>
      <w:tblGrid>
        <w:gridCol w:w="4414"/>
        <w:gridCol w:w="4414"/>
      </w:tblGrid>
      <w:tr w:rsidR="009D388A" w:rsidRPr="00626C23" w14:paraId="12FF2152" w14:textId="77777777" w:rsidTr="002F4CCA">
        <w:tc>
          <w:tcPr>
            <w:tcW w:w="4414" w:type="dxa"/>
          </w:tcPr>
          <w:p w14:paraId="05711AA0" w14:textId="77777777" w:rsidR="009D388A" w:rsidRPr="00626C23" w:rsidRDefault="009D388A" w:rsidP="002F4CCA">
            <w:pPr>
              <w:jc w:val="center"/>
              <w:rPr>
                <w:rFonts w:ascii="Times New Roman" w:hAnsi="Times New Roman" w:cs="Times New Roman"/>
                <w:b/>
                <w:color w:val="000000" w:themeColor="text1"/>
              </w:rPr>
            </w:pPr>
            <w:r w:rsidRPr="00626C23">
              <w:rPr>
                <w:rFonts w:ascii="Times New Roman" w:hAnsi="Times New Roman" w:cs="Times New Roman"/>
                <w:b/>
                <w:color w:val="000000" w:themeColor="text1"/>
              </w:rPr>
              <w:t>Actividad</w:t>
            </w:r>
          </w:p>
        </w:tc>
        <w:tc>
          <w:tcPr>
            <w:tcW w:w="4414" w:type="dxa"/>
          </w:tcPr>
          <w:p w14:paraId="5F17114A" w14:textId="77777777" w:rsidR="009D388A" w:rsidRPr="00626C23" w:rsidRDefault="009D388A" w:rsidP="002F4CCA">
            <w:pPr>
              <w:jc w:val="center"/>
              <w:rPr>
                <w:rFonts w:ascii="Times New Roman" w:hAnsi="Times New Roman" w:cs="Times New Roman"/>
                <w:b/>
                <w:color w:val="000000" w:themeColor="text1"/>
              </w:rPr>
            </w:pPr>
            <w:r w:rsidRPr="00626C23">
              <w:rPr>
                <w:rFonts w:ascii="Times New Roman" w:hAnsi="Times New Roman" w:cs="Times New Roman"/>
                <w:b/>
                <w:color w:val="000000" w:themeColor="text1"/>
              </w:rPr>
              <w:t>Fecha Límite</w:t>
            </w:r>
          </w:p>
        </w:tc>
      </w:tr>
      <w:tr w:rsidR="009D388A" w:rsidRPr="00626C23" w14:paraId="4E2B61F2" w14:textId="77777777" w:rsidTr="002F4CCA">
        <w:tc>
          <w:tcPr>
            <w:tcW w:w="4414" w:type="dxa"/>
          </w:tcPr>
          <w:p w14:paraId="60AE0DAB"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Apertura de la convocatoria</w:t>
            </w:r>
          </w:p>
        </w:tc>
        <w:tc>
          <w:tcPr>
            <w:tcW w:w="4414" w:type="dxa"/>
          </w:tcPr>
          <w:p w14:paraId="104F52E2" w14:textId="7A6A68BE"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9 de octubre a las 1</w:t>
            </w:r>
            <w:r w:rsidR="00115AE0">
              <w:rPr>
                <w:rFonts w:ascii="Times New Roman" w:hAnsi="Times New Roman" w:cs="Times New Roman"/>
                <w:color w:val="000000" w:themeColor="text1"/>
              </w:rPr>
              <w:t>8</w:t>
            </w:r>
            <w:r w:rsidRPr="00626C23">
              <w:rPr>
                <w:rFonts w:ascii="Times New Roman" w:hAnsi="Times New Roman" w:cs="Times New Roman"/>
                <w:color w:val="000000" w:themeColor="text1"/>
              </w:rPr>
              <w:t>:00 horas del 2023</w:t>
            </w:r>
          </w:p>
        </w:tc>
      </w:tr>
      <w:tr w:rsidR="009D388A" w:rsidRPr="00626C23" w14:paraId="3FE446E0" w14:textId="77777777" w:rsidTr="002F4CCA">
        <w:tc>
          <w:tcPr>
            <w:tcW w:w="4414" w:type="dxa"/>
          </w:tcPr>
          <w:p w14:paraId="71596371"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Cierre de la convocatoria</w:t>
            </w:r>
          </w:p>
        </w:tc>
        <w:tc>
          <w:tcPr>
            <w:tcW w:w="4414" w:type="dxa"/>
          </w:tcPr>
          <w:p w14:paraId="0D48E0C9"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13 de noviembre a las 17:00 horas del 2023</w:t>
            </w:r>
          </w:p>
        </w:tc>
      </w:tr>
      <w:tr w:rsidR="009D388A" w:rsidRPr="00626C23" w14:paraId="70D7A73B" w14:textId="77777777" w:rsidTr="002F4CCA">
        <w:tc>
          <w:tcPr>
            <w:tcW w:w="4414" w:type="dxa"/>
          </w:tcPr>
          <w:p w14:paraId="337FE0A2"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Periodo de revisión y notificación de documentación de la convocatoria</w:t>
            </w:r>
          </w:p>
        </w:tc>
        <w:tc>
          <w:tcPr>
            <w:tcW w:w="4414" w:type="dxa"/>
          </w:tcPr>
          <w:p w14:paraId="4BD977D9"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 xml:space="preserve">Del 13 al 16 de noviembre del 2023 </w:t>
            </w:r>
          </w:p>
        </w:tc>
      </w:tr>
      <w:tr w:rsidR="009D388A" w:rsidRPr="00626C23" w14:paraId="48ABA7CC" w14:textId="77777777" w:rsidTr="002F4CCA">
        <w:tc>
          <w:tcPr>
            <w:tcW w:w="4414" w:type="dxa"/>
          </w:tcPr>
          <w:p w14:paraId="1C3775C0"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Periodo de ajuste de los requisitos de la</w:t>
            </w:r>
          </w:p>
          <w:p w14:paraId="16AD0F35"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convocatoria</w:t>
            </w:r>
          </w:p>
        </w:tc>
        <w:tc>
          <w:tcPr>
            <w:tcW w:w="4414" w:type="dxa"/>
          </w:tcPr>
          <w:p w14:paraId="082D3089"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Del 17 al 22 de noviembre del 2023</w:t>
            </w:r>
          </w:p>
        </w:tc>
      </w:tr>
      <w:tr w:rsidR="009D388A" w:rsidRPr="00626C23" w14:paraId="60876294" w14:textId="77777777" w:rsidTr="002F4CCA">
        <w:tc>
          <w:tcPr>
            <w:tcW w:w="4414" w:type="dxa"/>
          </w:tcPr>
          <w:p w14:paraId="7C512781"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Periodo de evaluación de las propuestas</w:t>
            </w:r>
          </w:p>
        </w:tc>
        <w:tc>
          <w:tcPr>
            <w:tcW w:w="4414" w:type="dxa"/>
          </w:tcPr>
          <w:p w14:paraId="50657D5E"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Del 22 de noviembre al 20 de diciembre del 2023</w:t>
            </w:r>
          </w:p>
        </w:tc>
      </w:tr>
      <w:tr w:rsidR="009D388A" w:rsidRPr="00626C23" w14:paraId="5106BA7F" w14:textId="77777777" w:rsidTr="002F4CCA">
        <w:tc>
          <w:tcPr>
            <w:tcW w:w="4414" w:type="dxa"/>
          </w:tcPr>
          <w:p w14:paraId="44DDA307"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Publicación de listado de propuestas elegibles</w:t>
            </w:r>
          </w:p>
        </w:tc>
        <w:tc>
          <w:tcPr>
            <w:tcW w:w="4414" w:type="dxa"/>
          </w:tcPr>
          <w:p w14:paraId="05C42687" w14:textId="77777777" w:rsidR="009D388A" w:rsidRPr="00626C23" w:rsidRDefault="009D388A" w:rsidP="002F4CCA">
            <w:pPr>
              <w:jc w:val="center"/>
              <w:rPr>
                <w:rFonts w:ascii="Times New Roman" w:hAnsi="Times New Roman" w:cs="Times New Roman"/>
                <w:color w:val="000000" w:themeColor="text1"/>
              </w:rPr>
            </w:pPr>
            <w:r w:rsidRPr="00626C23">
              <w:rPr>
                <w:rFonts w:ascii="Times New Roman" w:hAnsi="Times New Roman" w:cs="Times New Roman"/>
                <w:color w:val="000000" w:themeColor="text1"/>
              </w:rPr>
              <w:t>Enero de 2024</w:t>
            </w:r>
          </w:p>
        </w:tc>
      </w:tr>
    </w:tbl>
    <w:p w14:paraId="4D0B361E" w14:textId="77777777" w:rsidR="00B84130" w:rsidRPr="00B84130" w:rsidRDefault="00B84130" w:rsidP="00B84130">
      <w:pPr>
        <w:jc w:val="both"/>
        <w:rPr>
          <w:rFonts w:ascii="Times New Roman" w:hAnsi="Times New Roman" w:cs="Times New Roman"/>
          <w:strike/>
          <w:color w:val="000000" w:themeColor="text1"/>
        </w:rPr>
      </w:pPr>
    </w:p>
    <w:p w14:paraId="4227F9CF" w14:textId="77777777" w:rsidR="00B84130" w:rsidRPr="00B84130" w:rsidRDefault="00B84130" w:rsidP="00B84130">
      <w:pPr>
        <w:rPr>
          <w:rFonts w:ascii="Times New Roman" w:hAnsi="Times New Roman" w:cs="Times New Roman"/>
          <w:color w:val="000000" w:themeColor="text1"/>
        </w:rPr>
      </w:pPr>
    </w:p>
    <w:p w14:paraId="12A75D08" w14:textId="77777777" w:rsidR="00B84130" w:rsidRPr="00B84130" w:rsidRDefault="00B84130" w:rsidP="00B84130">
      <w:pPr>
        <w:rPr>
          <w:rFonts w:ascii="Times New Roman" w:hAnsi="Times New Roman" w:cs="Times New Roman"/>
          <w:b/>
          <w:color w:val="000000" w:themeColor="text1"/>
        </w:rPr>
      </w:pPr>
      <w:r w:rsidRPr="00B84130">
        <w:rPr>
          <w:rFonts w:ascii="Times New Roman" w:hAnsi="Times New Roman" w:cs="Times New Roman"/>
          <w:b/>
          <w:color w:val="000000" w:themeColor="text1"/>
        </w:rPr>
        <w:t>INFORMACIÓN</w:t>
      </w:r>
    </w:p>
    <w:p w14:paraId="39A8C5C9" w14:textId="77777777" w:rsidR="00B84130" w:rsidRPr="00B84130" w:rsidRDefault="00B84130" w:rsidP="00B84130">
      <w:pPr>
        <w:rPr>
          <w:rFonts w:ascii="Times New Roman" w:hAnsi="Times New Roman" w:cs="Times New Roman"/>
          <w:color w:val="000000" w:themeColor="text1"/>
        </w:rPr>
      </w:pPr>
      <w:r w:rsidRPr="00B84130">
        <w:rPr>
          <w:rFonts w:ascii="Times New Roman" w:hAnsi="Times New Roman" w:cs="Times New Roman"/>
          <w:color w:val="000000" w:themeColor="text1"/>
        </w:rPr>
        <w:t xml:space="preserve">Responsable convocatoria: Dirección de Ciencia, Tecnología e Innovación. </w:t>
      </w:r>
    </w:p>
    <w:p w14:paraId="1AB88D9C" w14:textId="77777777" w:rsidR="00B84130" w:rsidRPr="00B84130" w:rsidRDefault="00B84130" w:rsidP="00B84130">
      <w:pPr>
        <w:rPr>
          <w:rFonts w:ascii="Times New Roman" w:hAnsi="Times New Roman" w:cs="Times New Roman"/>
          <w:color w:val="000000" w:themeColor="text1"/>
        </w:rPr>
      </w:pPr>
      <w:r w:rsidRPr="00B84130">
        <w:rPr>
          <w:rFonts w:ascii="Times New Roman" w:hAnsi="Times New Roman" w:cs="Times New Roman"/>
          <w:color w:val="000000" w:themeColor="text1"/>
        </w:rPr>
        <w:t>Corporación Universitaria Comfacauca - Unicomfacauca</w:t>
      </w:r>
    </w:p>
    <w:p w14:paraId="351D4821" w14:textId="77777777" w:rsidR="00B84130" w:rsidRPr="00B84130" w:rsidRDefault="00B84130" w:rsidP="00B84130">
      <w:pPr>
        <w:rPr>
          <w:rFonts w:ascii="Times New Roman" w:hAnsi="Times New Roman" w:cs="Times New Roman"/>
          <w:color w:val="000000" w:themeColor="text1"/>
        </w:rPr>
      </w:pPr>
      <w:r w:rsidRPr="00B84130">
        <w:rPr>
          <w:rFonts w:ascii="Times New Roman" w:hAnsi="Times New Roman" w:cs="Times New Roman"/>
          <w:color w:val="000000" w:themeColor="text1"/>
        </w:rPr>
        <w:t>E-mail: dircti@unicomfacauca.edu.co</w:t>
      </w:r>
    </w:p>
    <w:p w14:paraId="3F64E524" w14:textId="77777777" w:rsidR="00B84130" w:rsidRPr="00B84130" w:rsidRDefault="00B84130" w:rsidP="00B84130">
      <w:pPr>
        <w:rPr>
          <w:rFonts w:ascii="Times New Roman" w:hAnsi="Times New Roman" w:cs="Times New Roman"/>
          <w:color w:val="000000" w:themeColor="text1"/>
        </w:rPr>
      </w:pPr>
      <w:r w:rsidRPr="00B84130">
        <w:rPr>
          <w:rFonts w:ascii="Times New Roman" w:hAnsi="Times New Roman" w:cs="Times New Roman"/>
          <w:color w:val="000000" w:themeColor="text1"/>
        </w:rPr>
        <w:t>Teléfono: (602) 8386000 Ext. 118</w:t>
      </w:r>
    </w:p>
    <w:p w14:paraId="1CB7770A" w14:textId="77777777" w:rsidR="00B84130" w:rsidRPr="00B84130" w:rsidRDefault="00B84130" w:rsidP="00B84130">
      <w:pPr>
        <w:rPr>
          <w:rFonts w:ascii="Times New Roman" w:hAnsi="Times New Roman" w:cs="Times New Roman"/>
          <w:color w:val="000000" w:themeColor="text1"/>
        </w:rPr>
      </w:pPr>
      <w:r w:rsidRPr="00B84130">
        <w:rPr>
          <w:rFonts w:ascii="Times New Roman" w:hAnsi="Times New Roman" w:cs="Times New Roman"/>
          <w:color w:val="000000" w:themeColor="text1"/>
        </w:rPr>
        <w:t xml:space="preserve">Página WEB: </w:t>
      </w:r>
      <w:hyperlink r:id="rId8" w:history="1">
        <w:r w:rsidRPr="00B84130">
          <w:rPr>
            <w:rStyle w:val="Hipervnculo"/>
            <w:rFonts w:ascii="Times New Roman" w:hAnsi="Times New Roman" w:cs="Times New Roman"/>
            <w:color w:val="000000" w:themeColor="text1"/>
          </w:rPr>
          <w:t>https://www.unicomfacauca.edu.co/nuestra-u/convocatorias/</w:t>
        </w:r>
      </w:hyperlink>
    </w:p>
    <w:p w14:paraId="455E6FC2" w14:textId="77777777" w:rsidR="00B84130" w:rsidRPr="00B84130" w:rsidRDefault="00B84130">
      <w:pPr>
        <w:rPr>
          <w:rFonts w:ascii="Times New Roman" w:hAnsi="Times New Roman" w:cs="Times New Roman"/>
          <w:color w:val="000000" w:themeColor="text1"/>
        </w:rPr>
      </w:pPr>
    </w:p>
    <w:sectPr w:rsidR="00B84130" w:rsidRPr="00B84130" w:rsidSect="00727A15">
      <w:headerReference w:type="default" r:id="rId9"/>
      <w:pgSz w:w="12240" w:h="15840"/>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5A225" w14:textId="77777777" w:rsidR="00CC1A14" w:rsidRDefault="00CC1A14" w:rsidP="00C179EF">
      <w:r>
        <w:separator/>
      </w:r>
    </w:p>
  </w:endnote>
  <w:endnote w:type="continuationSeparator" w:id="0">
    <w:p w14:paraId="217461EB" w14:textId="77777777" w:rsidR="00CC1A14" w:rsidRDefault="00CC1A14" w:rsidP="00C1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A4AD9" w14:textId="77777777" w:rsidR="00CC1A14" w:rsidRDefault="00CC1A14" w:rsidP="00C179EF">
      <w:r>
        <w:separator/>
      </w:r>
    </w:p>
  </w:footnote>
  <w:footnote w:type="continuationSeparator" w:id="0">
    <w:p w14:paraId="67A094BC" w14:textId="77777777" w:rsidR="00CC1A14" w:rsidRDefault="00CC1A14" w:rsidP="00C17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24ACF" w14:textId="77777777" w:rsidR="00C179EF" w:rsidRDefault="00DA1A58">
    <w:pPr>
      <w:pStyle w:val="Encabezado"/>
    </w:pPr>
    <w:r>
      <w:rPr>
        <w:noProof/>
        <w:lang w:val="en-US"/>
      </w:rPr>
      <w:drawing>
        <wp:anchor distT="0" distB="0" distL="114300" distR="114300" simplePos="0" relativeHeight="251658240" behindDoc="1" locked="0" layoutInCell="1" allowOverlap="1" wp14:anchorId="5B7BEAD7" wp14:editId="3BED1E83">
          <wp:simplePos x="0" y="0"/>
          <wp:positionH relativeFrom="column">
            <wp:posOffset>-1069195</wp:posOffset>
          </wp:positionH>
          <wp:positionV relativeFrom="paragraph">
            <wp:posOffset>-426720</wp:posOffset>
          </wp:positionV>
          <wp:extent cx="7766613" cy="10048273"/>
          <wp:effectExtent l="0" t="0" r="635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JUSTE - Membrete Unicomfacauca Acreditacion institucional 2022-01.png"/>
                  <pic:cNvPicPr/>
                </pic:nvPicPr>
                <pic:blipFill>
                  <a:blip r:embed="rId1">
                    <a:extLst>
                      <a:ext uri="{28A0092B-C50C-407E-A947-70E740481C1C}">
                        <a14:useLocalDpi xmlns:a14="http://schemas.microsoft.com/office/drawing/2010/main" val="0"/>
                      </a:ext>
                    </a:extLst>
                  </a:blip>
                  <a:stretch>
                    <a:fillRect/>
                  </a:stretch>
                </pic:blipFill>
                <pic:spPr>
                  <a:xfrm>
                    <a:off x="0" y="0"/>
                    <a:ext cx="7766613" cy="100482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84BD8"/>
    <w:multiLevelType w:val="hybridMultilevel"/>
    <w:tmpl w:val="C18CBEB6"/>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ECD49A1"/>
    <w:multiLevelType w:val="hybridMultilevel"/>
    <w:tmpl w:val="B03CA258"/>
    <w:lvl w:ilvl="0" w:tplc="851AD1AC">
      <w:numFmt w:val="bullet"/>
      <w:lvlText w:val="•"/>
      <w:lvlJc w:val="left"/>
      <w:pPr>
        <w:ind w:left="1080" w:hanging="360"/>
      </w:pPr>
      <w:rPr>
        <w:rFonts w:ascii="Times New Roman" w:eastAsiaTheme="minorHAnsi" w:hAnsi="Times New Roman" w:cs="Times New Roman"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1EF149D9"/>
    <w:multiLevelType w:val="hybridMultilevel"/>
    <w:tmpl w:val="CABAF9D4"/>
    <w:lvl w:ilvl="0" w:tplc="CD863B0A">
      <w:start w:val="1"/>
      <w:numFmt w:val="bullet"/>
      <w:lvlText w:val=""/>
      <w:lvlJc w:val="left"/>
      <w:pPr>
        <w:ind w:left="720" w:hanging="360"/>
      </w:pPr>
      <w:rPr>
        <w:rFonts w:ascii="Symbol" w:hAnsi="Symbol" w:hint="default"/>
        <w:strike w:val="0"/>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6E2781A"/>
    <w:multiLevelType w:val="hybridMultilevel"/>
    <w:tmpl w:val="7A3CC0CE"/>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45C429FD"/>
    <w:multiLevelType w:val="hybridMultilevel"/>
    <w:tmpl w:val="171C078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4ECA6BEB"/>
    <w:multiLevelType w:val="hybridMultilevel"/>
    <w:tmpl w:val="EB2A3D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46F5C4C"/>
    <w:multiLevelType w:val="hybridMultilevel"/>
    <w:tmpl w:val="48AE947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5E621537"/>
    <w:multiLevelType w:val="hybridMultilevel"/>
    <w:tmpl w:val="4A980D5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67E2109E"/>
    <w:multiLevelType w:val="hybridMultilevel"/>
    <w:tmpl w:val="6B48FF74"/>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70B51BCB"/>
    <w:multiLevelType w:val="hybridMultilevel"/>
    <w:tmpl w:val="028AAD92"/>
    <w:lvl w:ilvl="0" w:tplc="240A0001">
      <w:start w:val="1"/>
      <w:numFmt w:val="bullet"/>
      <w:lvlText w:val=""/>
      <w:lvlJc w:val="left"/>
      <w:pPr>
        <w:ind w:left="720" w:hanging="360"/>
      </w:pPr>
      <w:rPr>
        <w:rFonts w:ascii="Symbol" w:hAnsi="Symbol" w:hint="default"/>
      </w:rPr>
    </w:lvl>
    <w:lvl w:ilvl="1" w:tplc="851AD1AC">
      <w:numFmt w:val="bullet"/>
      <w:lvlText w:val="•"/>
      <w:lvlJc w:val="left"/>
      <w:pPr>
        <w:ind w:left="1440" w:hanging="360"/>
      </w:pPr>
      <w:rPr>
        <w:rFonts w:ascii="Times New Roman" w:eastAsiaTheme="minorHAnsi" w:hAnsi="Times New Roman" w:cs="Times New Roman"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7C2B4E4B"/>
    <w:multiLevelType w:val="hybridMultilevel"/>
    <w:tmpl w:val="9D6A5E5C"/>
    <w:lvl w:ilvl="0" w:tplc="851AD1A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9"/>
  </w:num>
  <w:num w:numId="4">
    <w:abstractNumId w:val="6"/>
  </w:num>
  <w:num w:numId="5">
    <w:abstractNumId w:val="8"/>
  </w:num>
  <w:num w:numId="6">
    <w:abstractNumId w:val="0"/>
  </w:num>
  <w:num w:numId="7">
    <w:abstractNumId w:val="3"/>
  </w:num>
  <w:num w:numId="8">
    <w:abstractNumId w:val="10"/>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9EF"/>
    <w:rsid w:val="00054726"/>
    <w:rsid w:val="00075BA7"/>
    <w:rsid w:val="00090F0D"/>
    <w:rsid w:val="00115AE0"/>
    <w:rsid w:val="001359D2"/>
    <w:rsid w:val="002866E3"/>
    <w:rsid w:val="003017BA"/>
    <w:rsid w:val="00446C75"/>
    <w:rsid w:val="006F1168"/>
    <w:rsid w:val="007204C1"/>
    <w:rsid w:val="00727A15"/>
    <w:rsid w:val="00737045"/>
    <w:rsid w:val="007C191A"/>
    <w:rsid w:val="008325C8"/>
    <w:rsid w:val="009D388A"/>
    <w:rsid w:val="00A60B60"/>
    <w:rsid w:val="00B84130"/>
    <w:rsid w:val="00C179EF"/>
    <w:rsid w:val="00CC1A14"/>
    <w:rsid w:val="00D023A8"/>
    <w:rsid w:val="00DA1A5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93277"/>
  <w15:chartTrackingRefBased/>
  <w15:docId w15:val="{62CD8ECA-18BF-A245-B13A-1389AE93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79EF"/>
    <w:pPr>
      <w:tabs>
        <w:tab w:val="center" w:pos="4419"/>
        <w:tab w:val="right" w:pos="8838"/>
      </w:tabs>
    </w:pPr>
  </w:style>
  <w:style w:type="character" w:customStyle="1" w:styleId="EncabezadoCar">
    <w:name w:val="Encabezado Car"/>
    <w:basedOn w:val="Fuentedeprrafopredeter"/>
    <w:link w:val="Encabezado"/>
    <w:uiPriority w:val="99"/>
    <w:rsid w:val="00C179EF"/>
  </w:style>
  <w:style w:type="paragraph" w:styleId="Piedepgina">
    <w:name w:val="footer"/>
    <w:basedOn w:val="Normal"/>
    <w:link w:val="PiedepginaCar"/>
    <w:uiPriority w:val="99"/>
    <w:unhideWhenUsed/>
    <w:rsid w:val="00C179EF"/>
    <w:pPr>
      <w:tabs>
        <w:tab w:val="center" w:pos="4419"/>
        <w:tab w:val="right" w:pos="8838"/>
      </w:tabs>
    </w:pPr>
  </w:style>
  <w:style w:type="character" w:customStyle="1" w:styleId="PiedepginaCar">
    <w:name w:val="Pie de página Car"/>
    <w:basedOn w:val="Fuentedeprrafopredeter"/>
    <w:link w:val="Piedepgina"/>
    <w:uiPriority w:val="99"/>
    <w:rsid w:val="00C179EF"/>
  </w:style>
  <w:style w:type="paragraph" w:styleId="Prrafodelista">
    <w:name w:val="List Paragraph"/>
    <w:basedOn w:val="Normal"/>
    <w:uiPriority w:val="34"/>
    <w:qFormat/>
    <w:rsid w:val="00B84130"/>
    <w:pPr>
      <w:spacing w:after="200" w:line="276" w:lineRule="auto"/>
      <w:ind w:left="720"/>
      <w:contextualSpacing/>
    </w:pPr>
    <w:rPr>
      <w:sz w:val="22"/>
      <w:szCs w:val="22"/>
    </w:rPr>
  </w:style>
  <w:style w:type="character" w:styleId="Hipervnculo">
    <w:name w:val="Hyperlink"/>
    <w:uiPriority w:val="99"/>
    <w:unhideWhenUsed/>
    <w:rsid w:val="00B84130"/>
    <w:rPr>
      <w:color w:val="0563C1"/>
      <w:u w:val="single"/>
    </w:rPr>
  </w:style>
  <w:style w:type="table" w:styleId="Tablaconcuadrcula">
    <w:name w:val="Table Grid"/>
    <w:basedOn w:val="Tablanormal"/>
    <w:uiPriority w:val="59"/>
    <w:rsid w:val="00B8413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Fuentedeprrafopredeter"/>
    <w:rsid w:val="00B84130"/>
  </w:style>
  <w:style w:type="table" w:customStyle="1" w:styleId="TableNormal">
    <w:name w:val="Table Normal"/>
    <w:uiPriority w:val="2"/>
    <w:semiHidden/>
    <w:unhideWhenUsed/>
    <w:qFormat/>
    <w:rsid w:val="009D388A"/>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D388A"/>
    <w:pPr>
      <w:widowControl w:val="0"/>
      <w:autoSpaceDE w:val="0"/>
      <w:autoSpaceDN w:val="0"/>
      <w:ind w:left="107"/>
    </w:pPr>
    <w:rPr>
      <w:rFonts w:ascii="Times New Roman" w:eastAsia="Times New Roman" w:hAnsi="Times New Roman" w:cs="Times New Roman"/>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omfacauca.edu.co/nuestra-u/convocatorias/" TargetMode="External"/><Relationship Id="rId3" Type="http://schemas.openxmlformats.org/officeDocument/2006/relationships/settings" Target="settings.xml"/><Relationship Id="rId7" Type="http://schemas.openxmlformats.org/officeDocument/2006/relationships/hyperlink" Target="https://www.unicomfacauca.edu.co/nuestra-u/convocatori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8</Pages>
  <Words>2937</Words>
  <Characters>16159</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Unicomfacauca0</cp:lastModifiedBy>
  <cp:revision>9</cp:revision>
  <dcterms:created xsi:type="dcterms:W3CDTF">2022-08-29T12:35:00Z</dcterms:created>
  <dcterms:modified xsi:type="dcterms:W3CDTF">2023-10-09T21:29:00Z</dcterms:modified>
</cp:coreProperties>
</file>